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3CF2F">
      <w:pPr>
        <w:pStyle w:val="5"/>
        <w:widowControl/>
        <w:adjustRightInd w:val="0"/>
        <w:snapToGrid w:val="0"/>
        <w:spacing w:beforeAutospacing="0" w:afterAutospacing="0" w:line="400" w:lineRule="atLeast"/>
        <w:jc w:val="center"/>
      </w:pPr>
      <w:r>
        <w:rPr>
          <w:rFonts w:ascii="Times New Roman" w:hAnsi="Times New Roman" w:eastAsia="楷体"/>
          <w:sz w:val="28"/>
          <w:szCs w:val="28"/>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10871200</wp:posOffset>
            </wp:positionV>
            <wp:extent cx="419100" cy="3810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419100" cy="381000"/>
                    </a:xfrm>
                    <a:prstGeom prst="rect">
                      <a:avLst/>
                    </a:prstGeom>
                  </pic:spPr>
                </pic:pic>
              </a:graphicData>
            </a:graphic>
          </wp:anchor>
        </w:drawing>
      </w:r>
      <w:r>
        <w:rPr>
          <w:rFonts w:ascii="Times New Roman" w:hAnsi="Times New Roman" w:eastAsia="楷体"/>
          <w:sz w:val="28"/>
          <w:szCs w:val="28"/>
        </w:rPr>
        <w:t>2024学年第一学期江浙皖高中(县中)发展共同体高三年级10月联考</w:t>
      </w:r>
    </w:p>
    <w:p w14:paraId="16A0033C">
      <w:pPr>
        <w:pStyle w:val="5"/>
        <w:widowControl/>
        <w:adjustRightInd w:val="0"/>
        <w:snapToGrid w:val="0"/>
        <w:spacing w:beforeAutospacing="0" w:afterAutospacing="0" w:line="400" w:lineRule="atLeast"/>
        <w:jc w:val="center"/>
      </w:pPr>
      <w:r>
        <w:rPr>
          <w:rFonts w:hint="eastAsia" w:ascii="黑体" w:hAnsi="黑体" w:eastAsia="黑体" w:cs="黑体"/>
          <w:sz w:val="30"/>
          <w:szCs w:val="30"/>
        </w:rPr>
        <w:t>语   文</w:t>
      </w:r>
    </w:p>
    <w:p w14:paraId="50DAEBC7">
      <w:pPr>
        <w:pStyle w:val="5"/>
        <w:widowControl/>
        <w:adjustRightInd w:val="0"/>
        <w:snapToGrid w:val="0"/>
        <w:spacing w:beforeAutospacing="0" w:afterAutospacing="0"/>
        <w:rPr>
          <w:rFonts w:ascii="Times New Roman" w:hAnsi="Times New Roman"/>
          <w:sz w:val="21"/>
          <w:szCs w:val="21"/>
        </w:rPr>
      </w:pPr>
      <w:r>
        <w:rPr>
          <w:rFonts w:ascii="Times New Roman" w:hAnsi="Times New Roman"/>
          <w:sz w:val="21"/>
          <w:szCs w:val="21"/>
        </w:rPr>
        <w:t>考生须知：</w:t>
      </w:r>
    </w:p>
    <w:p w14:paraId="79940B34">
      <w:pPr>
        <w:pStyle w:val="5"/>
        <w:widowControl/>
        <w:adjustRightInd w:val="0"/>
        <w:snapToGrid w:val="0"/>
        <w:spacing w:beforeAutospacing="0" w:afterAutospacing="0"/>
        <w:rPr>
          <w:rFonts w:ascii="Times New Roman" w:hAnsi="Times New Roman"/>
          <w:sz w:val="21"/>
          <w:szCs w:val="21"/>
        </w:rPr>
      </w:pPr>
      <w:r>
        <w:rPr>
          <w:rFonts w:ascii="Times New Roman" w:hAnsi="Times New Roman"/>
          <w:sz w:val="21"/>
          <w:szCs w:val="21"/>
        </w:rPr>
        <w:t>1.本卷满分150分，考试时间150分钟</w:t>
      </w:r>
    </w:p>
    <w:p w14:paraId="3F7EC8E5">
      <w:pPr>
        <w:pStyle w:val="5"/>
        <w:widowControl/>
        <w:adjustRightInd w:val="0"/>
        <w:snapToGrid w:val="0"/>
        <w:spacing w:beforeAutospacing="0" w:afterAutospacing="0"/>
        <w:rPr>
          <w:rFonts w:ascii="Times New Roman" w:hAnsi="Times New Roman"/>
          <w:sz w:val="21"/>
          <w:szCs w:val="21"/>
        </w:rPr>
      </w:pPr>
      <w:r>
        <w:rPr>
          <w:rFonts w:ascii="Times New Roman" w:hAnsi="Times New Roman"/>
          <w:sz w:val="21"/>
          <w:szCs w:val="21"/>
        </w:rPr>
        <w:t>2.答题前，在答题卷指定区域填写班级、姓名、考场、座位号及准考证号并核对条形码信息；</w:t>
      </w:r>
    </w:p>
    <w:p w14:paraId="7DEDCE88">
      <w:pPr>
        <w:pStyle w:val="5"/>
        <w:widowControl/>
        <w:adjustRightInd w:val="0"/>
        <w:snapToGrid w:val="0"/>
        <w:spacing w:beforeAutospacing="0" w:afterAutospacing="0"/>
        <w:rPr>
          <w:rFonts w:ascii="Times New Roman" w:hAnsi="Times New Roman"/>
          <w:sz w:val="21"/>
          <w:szCs w:val="21"/>
        </w:rPr>
      </w:pPr>
      <w:r>
        <w:rPr>
          <w:rFonts w:ascii="Times New Roman" w:hAnsi="Times New Roman"/>
          <w:sz w:val="21"/>
          <w:szCs w:val="21"/>
        </w:rPr>
        <w:t>3.所有答案必须写在答题卷上，写在试卷上无效，考试结束后，只需上交答题卷；</w:t>
      </w:r>
    </w:p>
    <w:p w14:paraId="27193357">
      <w:pPr>
        <w:pStyle w:val="5"/>
        <w:widowControl/>
        <w:adjustRightInd w:val="0"/>
        <w:snapToGrid w:val="0"/>
        <w:spacing w:beforeAutospacing="0" w:afterAutospacing="0"/>
        <w:rPr>
          <w:rFonts w:ascii="Times New Roman" w:hAnsi="Times New Roman"/>
          <w:sz w:val="21"/>
          <w:szCs w:val="21"/>
        </w:rPr>
      </w:pPr>
      <w:r>
        <w:rPr>
          <w:rFonts w:ascii="Times New Roman" w:hAnsi="Times New Roman"/>
          <w:sz w:val="21"/>
          <w:szCs w:val="21"/>
        </w:rPr>
        <w:t>4.参加联批学校的学生可关注“启望教育”公众号查询个人成绩分析。</w:t>
      </w:r>
    </w:p>
    <w:p w14:paraId="0CD354DE">
      <w:pPr>
        <w:pStyle w:val="5"/>
        <w:widowControl/>
        <w:spacing w:beforeAutospacing="0" w:afterAutospacing="0"/>
        <w:rPr>
          <w:rFonts w:ascii="黑体" w:hAnsi="黑体" w:eastAsia="黑体" w:cs="黑体"/>
        </w:rPr>
      </w:pPr>
      <w:r>
        <w:rPr>
          <w:rFonts w:hint="eastAsia" w:ascii="黑体" w:hAnsi="黑体" w:eastAsia="黑体" w:cs="黑体"/>
        </w:rPr>
        <w:t>一、现代文阅读(35分)</w:t>
      </w:r>
    </w:p>
    <w:p w14:paraId="226B8E55">
      <w:pPr>
        <w:pStyle w:val="5"/>
        <w:widowControl/>
        <w:spacing w:beforeAutospacing="0" w:afterAutospacing="0"/>
        <w:ind w:firstLine="482" w:firstLineChars="200"/>
        <w:rPr>
          <w:rFonts w:ascii="Times New Roman" w:hAnsi="Times New Roman"/>
        </w:rPr>
      </w:pPr>
      <w:r>
        <w:rPr>
          <w:rFonts w:ascii="Times New Roman" w:hAnsi="Times New Roman"/>
          <w:b/>
          <w:bCs/>
        </w:rPr>
        <w:t>(一)现代文阅读I</w:t>
      </w:r>
      <w:r>
        <w:rPr>
          <w:rFonts w:ascii="Times New Roman" w:hAnsi="Times New Roman"/>
        </w:rPr>
        <w:t>(本题共5小题，19分)</w:t>
      </w:r>
    </w:p>
    <w:p w14:paraId="134029E0">
      <w:pPr>
        <w:pStyle w:val="5"/>
        <w:widowControl/>
        <w:spacing w:beforeAutospacing="0" w:afterAutospacing="0"/>
        <w:ind w:firstLine="480" w:firstLineChars="200"/>
        <w:rPr>
          <w:rFonts w:ascii="Times New Roman" w:hAnsi="Times New Roman"/>
        </w:rPr>
      </w:pPr>
      <w:r>
        <w:rPr>
          <w:rFonts w:ascii="Times New Roman" w:hAnsi="Times New Roman"/>
        </w:rPr>
        <w:t>阅读下面的文字，完成1～5题。</w:t>
      </w:r>
      <w:bookmarkStart w:id="0" w:name="_GoBack"/>
      <w:bookmarkEnd w:id="0"/>
    </w:p>
    <w:p w14:paraId="1F93256F">
      <w:pPr>
        <w:pStyle w:val="5"/>
        <w:widowControl/>
        <w:spacing w:beforeAutospacing="0" w:afterAutospacing="0"/>
        <w:ind w:firstLine="480" w:firstLineChars="200"/>
        <w:rPr>
          <w:rFonts w:ascii="Times New Roman" w:hAnsi="Times New Roman"/>
        </w:rPr>
      </w:pPr>
      <w:r>
        <w:rPr>
          <w:rFonts w:hint="eastAsia" w:ascii="黑体" w:hAnsi="黑体" w:eastAsia="黑体" w:cs="黑体"/>
        </w:rPr>
        <w:t>材料一</w:t>
      </w:r>
      <w:r>
        <w:rPr>
          <w:rFonts w:ascii="Times New Roman" w:hAnsi="Times New Roman"/>
        </w:rPr>
        <w:t>：</w:t>
      </w:r>
    </w:p>
    <w:p w14:paraId="6B0FC97F">
      <w:pPr>
        <w:pStyle w:val="5"/>
        <w:widowControl/>
        <w:spacing w:beforeAutospacing="0" w:afterAutospacing="0"/>
        <w:ind w:firstLine="480" w:firstLineChars="200"/>
        <w:rPr>
          <w:rFonts w:ascii="Times New Roman" w:hAnsi="Times New Roman" w:eastAsia="楷体"/>
        </w:rPr>
      </w:pPr>
      <w:r>
        <w:rPr>
          <w:rFonts w:ascii="Times New Roman" w:hAnsi="Times New Roman" w:eastAsia="楷体"/>
        </w:rPr>
        <w:t>(1955年1月26日)赤子之心这句话，我也一直记住的。赤子便是不知道孤独的。赤子孤独了，会创造一个世界，创造许多心灵的朋友!永远保持赤子之心，到老也不会落伍，永远能够与普天下的赤子之心相接相契相抱!你那位朋友说得不错，艺术表现的动人，一定是从心灵的纯洁来的!不是纯洁到像明镜一般，怎能体会到前人的心灵?怎能打动听众的心灵?</w:t>
      </w:r>
    </w:p>
    <w:p w14:paraId="57B1F37D">
      <w:pPr>
        <w:pStyle w:val="5"/>
        <w:widowControl/>
        <w:spacing w:beforeAutospacing="0" w:afterAutospacing="0"/>
        <w:ind w:firstLine="480" w:firstLineChars="200"/>
        <w:rPr>
          <w:rFonts w:ascii="Times New Roman" w:hAnsi="Times New Roman" w:eastAsia="楷体"/>
        </w:rPr>
      </w:pPr>
      <w:r>
        <w:rPr>
          <w:rFonts w:ascii="Times New Roman" w:hAnsi="Times New Roman" w:eastAsia="楷体"/>
        </w:rPr>
        <w:t>音乐院院长说你的演奏像流水，像河，令我想到约翰·克利斯朵夫的象征。天舅舅说你小时候常以克利斯朵夫自命，而你的个性居然和罗量·罗兰的理想有些相像了。河，莱菌，江声浩荡……钟声复起，天已黎明……中国正到了“复旦”的黎明时期，但愿你做中国的——新中国的——钟声，响遍世界，响遍每个人的心!滔治不竭的流水，流到每个人的心坎里去，把大家都带着，跟你一块到无边无库的音响的海洋中去吧!名闻世界的扬子江与黄河，比莱苗的气势还要大呢!……黄河之水天上来，奔流到海不复回!……无边落木萧萧下，不尽长江滚滚来!……有这种诗人灵魂的传统的民族，应该有气吞牛斗的表现才对。</w:t>
      </w:r>
    </w:p>
    <w:p w14:paraId="60D6E10B">
      <w:pPr>
        <w:pStyle w:val="5"/>
        <w:widowControl/>
        <w:spacing w:beforeAutospacing="0" w:afterAutospacing="0"/>
        <w:ind w:firstLine="480" w:firstLineChars="200"/>
        <w:rPr>
          <w:rFonts w:ascii="Times New Roman" w:hAnsi="Times New Roman" w:eastAsia="楷体"/>
        </w:rPr>
      </w:pPr>
      <w:r>
        <w:rPr>
          <w:rFonts w:ascii="Times New Roman" w:hAnsi="Times New Roman" w:eastAsia="楷体"/>
        </w:rPr>
        <w:t>(1956年2月29日)艺术不但不能限于感性认识，还不能限于理性认识，必需要进行第三步的感情深入。换言之，艺术家最需要的，除了理智以外，还有一个“爱”字!所谓赤子之心，不但指纯洁无邪，指清新，而且还指爱!法文里有向话叫做“伟大的心”,意思就是“爱”。这“伟大的心”几个字，真有意义。而且这个爱纯不是庸俗的，婆婆妈妈的感情，而是热烈的、真诚的、洁白的、高尚的、如火如茶的、忘我的爱。</w:t>
      </w:r>
    </w:p>
    <w:p w14:paraId="2E844CA5">
      <w:pPr>
        <w:pStyle w:val="5"/>
        <w:widowControl/>
        <w:spacing w:beforeAutospacing="0" w:afterAutospacing="0"/>
        <w:ind w:firstLine="480" w:firstLineChars="200"/>
        <w:rPr>
          <w:rFonts w:ascii="Times New Roman" w:hAnsi="Times New Roman" w:eastAsia="楷体"/>
        </w:rPr>
      </w:pPr>
      <w:r>
        <w:rPr>
          <w:rFonts w:ascii="Times New Roman" w:hAnsi="Times New Roman" w:eastAsia="楷体"/>
        </w:rPr>
        <w:t>从这个理论出发，许多人弹不好东西的原因都可以明白了。光有理性而没有感情，固然不能表达音乐：有了一般的感情而不是那种火热的同时又是高尚、精炼的感情，还是要流于庸俗；所谓滥情，我觉得就是指的这种庸俗的感情。</w:t>
      </w:r>
    </w:p>
    <w:p w14:paraId="247D3421">
      <w:pPr>
        <w:pStyle w:val="5"/>
        <w:widowControl/>
        <w:spacing w:beforeAutospacing="0" w:afterAutospacing="0"/>
        <w:jc w:val="right"/>
        <w:rPr>
          <w:rFonts w:ascii="Times New Roman" w:hAnsi="Times New Roman"/>
        </w:rPr>
      </w:pPr>
      <w:r>
        <w:rPr>
          <w:rFonts w:ascii="Times New Roman" w:hAnsi="Times New Roman"/>
        </w:rPr>
        <w:t>(摘编自傅雷《傅雷家书》</w:t>
      </w:r>
    </w:p>
    <w:p w14:paraId="724595D3">
      <w:pPr>
        <w:pStyle w:val="5"/>
        <w:widowControl/>
        <w:adjustRightInd w:val="0"/>
        <w:snapToGrid w:val="0"/>
        <w:spacing w:beforeAutospacing="0" w:afterAutospacing="0"/>
        <w:ind w:firstLine="480" w:firstLineChars="200"/>
        <w:rPr>
          <w:rFonts w:ascii="Times New Roman" w:hAnsi="Times New Roman"/>
        </w:rPr>
      </w:pPr>
      <w:r>
        <w:rPr>
          <w:rFonts w:hint="eastAsia" w:ascii="黑体" w:hAnsi="黑体" w:eastAsia="黑体" w:cs="黑体"/>
        </w:rPr>
        <w:t>材料二</w:t>
      </w:r>
      <w:r>
        <w:rPr>
          <w:rFonts w:ascii="Times New Roman" w:hAnsi="Times New Roman"/>
        </w:rPr>
        <w:t>：</w:t>
      </w:r>
    </w:p>
    <w:p w14:paraId="7291B690">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在中国美学中，“赤子之心”既是指一种婴儿般纯洁无瑕的童心，又具有抗争世俗、坚守素志的赤诚.其通贯于审美与文艺创作领域，在中国美学与文艺发展中生生不息，影响巨大。</w:t>
      </w:r>
    </w:p>
    <w:p w14:paraId="5B159657">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老子最早提出“赤子之心”这一范畴，他指出：“含德之厚，比于赤子。”老子对他所生活的春秋时期人性异化、大伪盛行的恶浊风气深恶痛绝，从道家的人性价值观提出最高的德性在于“赤子”。赤子也就是婴儿，其特点是童真木凿、精气未散，这种量真是最高的和谐之美。庄子虽然没有明确提出“赤子之心”,但是他所追求的自由无待人格境界是与“赤子之心”的内涵相通的。</w:t>
      </w:r>
    </w:p>
    <w:p w14:paraId="66357453">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儒家孟子正式提出“赤子之心”这一概念，《孟子·离娄下》云：“大人者，不失其赤子之心者也。”这里的“赤子之心”指人的本性、初心。孟子认为人皆有善良本性，具体表现为“恻隐之心”“羞恶之心”“辞让之心”“是非之心”四心，将比扩而充之，即可达到“充实之谓美”的境界。孟子心中的“关”与人的道德紧密相连，“美”之上还有“大”“圣”“神”等人格境界。所谓的“神”就是将未子之心发展到极致，不仅自己能够实现道德的自省自律也能感染他人，成为他人精神上的榜样。“赤子之心”可谓儒家责任意识与担当精神的人格写照。由此可见，道家老庄的赤子之心和儒家孟子的赤子之心同名异实。</w:t>
      </w:r>
    </w:p>
    <w:p w14:paraId="2BBC837F">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赤子之心”不仅是人格精神与审美境界，同时也成为文艺批评标准。“赤子之心”所内蕴的“真”的价值尺度为批评标准提出两方面要求：其一要真实合理，毫无伪饰；其二要真情真意，自然直率。这一批评标准贯穿中国美学与艺术发展的始终。真诚无欺的文章才能产生夺人心魄的力量，自古以来，真善美是中国美学与文艺的价值尺度与批评标准，而“真”是最根本的尺度，没有真实，善与美都无从谈起，“赤子之心”正是其中的关键所在。</w:t>
      </w:r>
    </w:p>
    <w:p w14:paraId="7A0D75D3">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中国美学的源远流长，博大精深，表现在它的哲学思想与文艺批评的融会贯通之中。“赤子之心”作为中国美学的重要思想范畴，其基本特点是强调人性的自由无待、真诚无伪，它既是人性中最可宝贵的因素，又是审美创造的原初动因，同时也是文艺批评的基本标准。</w:t>
      </w:r>
    </w:p>
    <w:p w14:paraId="716E25EC">
      <w:pPr>
        <w:pStyle w:val="5"/>
        <w:widowControl/>
        <w:spacing w:beforeAutospacing="0" w:afterAutospacing="0"/>
        <w:ind w:firstLine="480" w:firstLineChars="200"/>
      </w:pPr>
      <w:r>
        <w:rPr>
          <w:rFonts w:hint="eastAsia" w:ascii="楷体" w:hAnsi="楷体" w:eastAsia="楷体" w:cs="楷体"/>
        </w:rPr>
        <w:t>时至今日，这一范畴不仅没有过时，而且彰显出强大的生命力，对文学创作与审美理想提出了新的时代要求。人类目前的生存环境面临着各种各样的困境，审美活动的个体自由日益受到压制，“赤子之心”的保持面临诸多挑战。100多年前，王国维提出“词人者，不失其赤子之心”,提出作家应以如婴儿般自然纯真、超越利害的心境来从事文学创作活动，同时倡导通过美育来洗涤国人内心功利主义倾向。梁启超、陈独秀等同样痛心于国力的衰微、国民的愚昧，为救国救民而奔走呼号，将美学与增进国民道德相结合。百年美学的精神，主要就是“立人为本”的启蒙精神与传统文化中忧患意识的结合。“赤子之心”作为中国美学核心术语贯穿着中国美学发展始终，已然成为中国美学继往开来的人格精神、审美标准与批评尺度。</w:t>
      </w:r>
    </w:p>
    <w:p w14:paraId="29B1BBC2">
      <w:pPr>
        <w:pStyle w:val="5"/>
        <w:widowControl/>
        <w:spacing w:beforeAutospacing="0" w:afterAutospacing="0"/>
        <w:jc w:val="right"/>
      </w:pPr>
      <w:r>
        <w:t>(摘编自袁济喜《“赤子之心”的美学价值与当代启示》)</w:t>
      </w:r>
    </w:p>
    <w:p w14:paraId="227CC00B">
      <w:pPr>
        <w:pStyle w:val="5"/>
        <w:widowControl/>
        <w:spacing w:beforeAutospacing="0" w:afterAutospacing="0"/>
        <w:rPr>
          <w:rFonts w:ascii="Times New Roman" w:hAnsi="Times New Roman"/>
        </w:rPr>
      </w:pPr>
      <w:r>
        <w:rPr>
          <w:rFonts w:ascii="Times New Roman" w:hAnsi="Times New Roman"/>
        </w:rPr>
        <w:t>1.下列对材料相关内容的理解和分析，正确的一项是(3分)</w:t>
      </w:r>
    </w:p>
    <w:p w14:paraId="26E0332D">
      <w:pPr>
        <w:pStyle w:val="5"/>
        <w:widowControl/>
        <w:spacing w:beforeAutospacing="0" w:afterAutospacing="0"/>
        <w:ind w:left="479" w:leftChars="114" w:hanging="240" w:hangingChars="100"/>
        <w:rPr>
          <w:rFonts w:ascii="Times New Roman" w:hAnsi="Times New Roman"/>
        </w:rPr>
      </w:pPr>
      <w:r>
        <w:rPr>
          <w:rFonts w:ascii="Times New Roman" w:hAnsi="Times New Roman"/>
        </w:rPr>
        <w:t>A.</w:t>
      </w:r>
      <w:r>
        <w:rPr>
          <w:rFonts w:ascii="Times New Roman" w:hAnsi="Times New Roman"/>
          <w:spacing w:val="-6"/>
        </w:rPr>
        <w:t>傅雷先生强调的“爱”是一种火热、高尚而又精炼的感情，这是所有艺术家都必须具备的情感。</w:t>
      </w:r>
    </w:p>
    <w:p w14:paraId="0217FC46">
      <w:pPr>
        <w:pStyle w:val="5"/>
        <w:widowControl/>
        <w:spacing w:beforeAutospacing="0" w:afterAutospacing="0"/>
        <w:ind w:left="479" w:leftChars="114" w:hanging="240" w:hangingChars="100"/>
        <w:rPr>
          <w:rFonts w:ascii="Times New Roman" w:hAnsi="Times New Roman"/>
        </w:rPr>
      </w:pPr>
      <w:r>
        <w:rPr>
          <w:rFonts w:ascii="Times New Roman" w:hAnsi="Times New Roman"/>
        </w:rPr>
        <w:t>B.</w:t>
      </w:r>
      <w:r>
        <w:rPr>
          <w:rFonts w:ascii="Times New Roman" w:hAnsi="Times New Roman"/>
          <w:spacing w:val="-11"/>
        </w:rPr>
        <w:t>傅雷先生在两封家书中，对“赤子之心”的理解基本一致，与材料二中文艺批评的观点也相辅相成。</w:t>
      </w:r>
    </w:p>
    <w:p w14:paraId="6D35C25F">
      <w:pPr>
        <w:pStyle w:val="5"/>
        <w:widowControl/>
        <w:spacing w:beforeAutospacing="0" w:afterAutospacing="0"/>
        <w:ind w:left="479" w:leftChars="114" w:hanging="240" w:hangingChars="100"/>
        <w:rPr>
          <w:rFonts w:ascii="Times New Roman" w:hAnsi="Times New Roman"/>
        </w:rPr>
      </w:pPr>
      <w:r>
        <w:rPr>
          <w:rFonts w:ascii="Times New Roman" w:hAnsi="Times New Roman"/>
        </w:rPr>
        <w:t>C.</w:t>
      </w:r>
      <w:r>
        <w:rPr>
          <w:rFonts w:ascii="Times New Roman" w:hAnsi="Times New Roman"/>
          <w:spacing w:val="-11"/>
        </w:rPr>
        <w:t>先秦时期“赤子之心”只是种人格精神的表现，后来发展成为文艺批评标准，最后上升为审美境界。</w:t>
      </w:r>
    </w:p>
    <w:p w14:paraId="426EB884">
      <w:pPr>
        <w:pStyle w:val="5"/>
        <w:widowControl/>
        <w:spacing w:beforeAutospacing="0" w:afterAutospacing="0"/>
        <w:ind w:left="479" w:leftChars="114" w:hanging="240" w:hangingChars="100"/>
        <w:rPr>
          <w:rFonts w:ascii="Times New Roman" w:hAnsi="Times New Roman"/>
        </w:rPr>
      </w:pPr>
      <w:r>
        <w:rPr>
          <w:rFonts w:ascii="Times New Roman" w:hAnsi="Times New Roman"/>
        </w:rPr>
        <w:t>D.</w:t>
      </w:r>
      <w:r>
        <w:rPr>
          <w:rFonts w:ascii="Times New Roman" w:hAnsi="Times New Roman"/>
          <w:spacing w:val="-11"/>
        </w:rPr>
        <w:t>王国维的话是文学创作的时代要求，也是“立人为本”的百年美学精神的体现，具有强大的生命力。</w:t>
      </w:r>
    </w:p>
    <w:p w14:paraId="2CA9700E">
      <w:pPr>
        <w:pStyle w:val="5"/>
        <w:widowControl/>
        <w:spacing w:beforeAutospacing="0" w:afterAutospacing="0"/>
        <w:rPr>
          <w:rFonts w:ascii="Times New Roman" w:hAnsi="Times New Roman"/>
        </w:rPr>
      </w:pPr>
      <w:r>
        <w:rPr>
          <w:rFonts w:ascii="Times New Roman" w:hAnsi="Times New Roman"/>
        </w:rPr>
        <w:t>2.根据材料内容，下列说法不正确的一项是(3分)</w:t>
      </w:r>
    </w:p>
    <w:p w14:paraId="7B3C833A">
      <w:pPr>
        <w:pStyle w:val="5"/>
        <w:widowControl/>
        <w:spacing w:beforeAutospacing="0" w:afterAutospacing="0"/>
        <w:ind w:firstLine="240" w:firstLineChars="100"/>
        <w:rPr>
          <w:rFonts w:ascii="Times New Roman" w:hAnsi="Times New Roman"/>
        </w:rPr>
      </w:pPr>
      <w:r>
        <w:rPr>
          <w:rFonts w:ascii="Times New Roman" w:hAnsi="Times New Roman"/>
        </w:rPr>
        <w:t>A.傅雷先生说“赤子便是不知道孤独的”,表明赤子无法理解自己的这种孤独。</w:t>
      </w:r>
    </w:p>
    <w:p w14:paraId="5B834679">
      <w:pPr>
        <w:pStyle w:val="5"/>
        <w:widowControl/>
        <w:spacing w:beforeAutospacing="0" w:afterAutospacing="0"/>
        <w:ind w:firstLine="240" w:firstLineChars="100"/>
        <w:rPr>
          <w:rFonts w:ascii="Times New Roman" w:hAnsi="Times New Roman"/>
        </w:rPr>
      </w:pPr>
      <w:r>
        <w:rPr>
          <w:rFonts w:ascii="Times New Roman" w:hAnsi="Times New Roman"/>
        </w:rPr>
        <w:t>B.孟子学说中的“神”是赤子之心的最高境界，强调自省自律的同时能感染他人。</w:t>
      </w:r>
    </w:p>
    <w:p w14:paraId="56337A47">
      <w:pPr>
        <w:pStyle w:val="5"/>
        <w:widowControl/>
        <w:spacing w:beforeAutospacing="0" w:afterAutospacing="0"/>
        <w:ind w:firstLine="240" w:firstLineChars="100"/>
        <w:rPr>
          <w:rFonts w:ascii="Times New Roman" w:hAnsi="Times New Roman"/>
        </w:rPr>
      </w:pPr>
      <w:r>
        <w:rPr>
          <w:rFonts w:ascii="Times New Roman" w:hAnsi="Times New Roman"/>
        </w:rPr>
        <w:t>C.赤子之心蕴含着“真”,“真”是善美的根本，因此赤子之心是真善美的关键。</w:t>
      </w:r>
    </w:p>
    <w:p w14:paraId="0FE6EC55">
      <w:pPr>
        <w:pStyle w:val="5"/>
        <w:widowControl/>
        <w:spacing w:beforeAutospacing="0" w:afterAutospacing="0"/>
        <w:ind w:firstLine="240" w:firstLineChars="100"/>
        <w:rPr>
          <w:rFonts w:ascii="Times New Roman" w:hAnsi="Times New Roman"/>
        </w:rPr>
      </w:pPr>
      <w:r>
        <w:rPr>
          <w:rFonts w:ascii="Times New Roman" w:hAnsi="Times New Roman"/>
        </w:rPr>
        <w:t>D.梁启超、陈独秀等人将美学与增进国民道德相结合，体现了美学精神的时代要求。</w:t>
      </w:r>
    </w:p>
    <w:p w14:paraId="290539FE">
      <w:pPr>
        <w:pStyle w:val="5"/>
        <w:widowControl/>
        <w:spacing w:beforeAutospacing="0" w:afterAutospacing="0"/>
        <w:rPr>
          <w:rFonts w:ascii="Times New Roman" w:hAnsi="Times New Roman"/>
        </w:rPr>
      </w:pPr>
      <w:r>
        <w:rPr>
          <w:rFonts w:ascii="Times New Roman" w:hAnsi="Times New Roman"/>
        </w:rPr>
        <w:t>3.下列选项，不适合作为论据来支撑材料二第四段观点的一项是(3分)</w:t>
      </w:r>
    </w:p>
    <w:p w14:paraId="488E9931">
      <w:pPr>
        <w:pStyle w:val="5"/>
        <w:widowControl/>
        <w:spacing w:beforeAutospacing="0" w:afterAutospacing="0"/>
        <w:ind w:firstLine="240" w:firstLineChars="100"/>
        <w:rPr>
          <w:rFonts w:ascii="Times New Roman" w:hAnsi="Times New Roman"/>
        </w:rPr>
      </w:pPr>
      <w:r>
        <w:rPr>
          <w:rFonts w:ascii="Times New Roman" w:hAnsi="Times New Roman"/>
        </w:rPr>
        <w:t>A.西汉刘安等《淮南子》:“且喜怒哀乐，有感而自然者也。”</w:t>
      </w:r>
    </w:p>
    <w:p w14:paraId="2197D76D">
      <w:pPr>
        <w:pStyle w:val="5"/>
        <w:widowControl/>
        <w:spacing w:beforeAutospacing="0" w:afterAutospacing="0"/>
        <w:ind w:firstLine="240" w:firstLineChars="100"/>
        <w:rPr>
          <w:rFonts w:ascii="Times New Roman" w:hAnsi="Times New Roman"/>
        </w:rPr>
      </w:pPr>
      <w:r>
        <w:rPr>
          <w:rFonts w:ascii="Times New Roman" w:hAnsi="Times New Roman"/>
        </w:rPr>
        <w:t>B.东汉王充《论衡》:“实诚在胸臆，文墨著竹帛，外内表里，自相副称。”</w:t>
      </w:r>
    </w:p>
    <w:p w14:paraId="59303648">
      <w:pPr>
        <w:pStyle w:val="5"/>
        <w:widowControl/>
        <w:spacing w:beforeAutospacing="0" w:afterAutospacing="0"/>
        <w:ind w:firstLine="240" w:firstLineChars="100"/>
        <w:rPr>
          <w:rFonts w:ascii="Times New Roman" w:hAnsi="Times New Roman"/>
        </w:rPr>
      </w:pPr>
      <w:r>
        <w:rPr>
          <w:rFonts w:ascii="Times New Roman" w:hAnsi="Times New Roman"/>
        </w:rPr>
        <w:t>C.南朝刘想《文心雕龙》:“为情者要约而写真，为文者淫丽而烦滥。”</w:t>
      </w:r>
    </w:p>
    <w:p w14:paraId="299F3F26">
      <w:pPr>
        <w:pStyle w:val="5"/>
        <w:widowControl/>
        <w:spacing w:beforeAutospacing="0" w:afterAutospacing="0"/>
        <w:ind w:firstLine="240" w:firstLineChars="100"/>
        <w:rPr>
          <w:rFonts w:ascii="Times New Roman" w:hAnsi="Times New Roman"/>
        </w:rPr>
      </w:pPr>
      <w:r>
        <w:rPr>
          <w:rFonts w:ascii="Times New Roman" w:hAnsi="Times New Roman"/>
        </w:rPr>
        <w:t>D.南宋严羽《沧浪诗话》:“惟悟乃为当行，乃为本色。”</w:t>
      </w:r>
    </w:p>
    <w:p w14:paraId="5D466A39">
      <w:pPr>
        <w:pStyle w:val="5"/>
        <w:widowControl/>
        <w:spacing w:beforeAutospacing="0" w:afterAutospacing="0"/>
        <w:rPr>
          <w:rFonts w:ascii="Times New Roman" w:hAnsi="Times New Roman"/>
        </w:rPr>
      </w:pPr>
      <w:r>
        <w:rPr>
          <w:rFonts w:ascii="Times New Roman" w:hAnsi="Times New Roman"/>
        </w:rPr>
        <w:t>4.材料二认为道家和儒家的赤子之心“同名异实”,请说明他们的不同之处。(4分)</w:t>
      </w:r>
    </w:p>
    <w:p w14:paraId="7165E93E">
      <w:pPr>
        <w:pStyle w:val="5"/>
        <w:widowControl/>
        <w:spacing w:beforeAutospacing="0" w:afterAutospacing="0"/>
        <w:ind w:firstLine="240" w:firstLineChars="1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6DB1D5DF">
      <w:pPr>
        <w:pStyle w:val="5"/>
        <w:widowControl/>
        <w:spacing w:beforeAutospacing="0" w:afterAutospacing="0"/>
        <w:ind w:left="240" w:hanging="240" w:hangingChars="100"/>
        <w:rPr>
          <w:rFonts w:ascii="Times New Roman" w:hAnsi="Times New Roman"/>
        </w:rPr>
      </w:pPr>
      <w:r>
        <w:rPr>
          <w:rFonts w:ascii="Times New Roman" w:hAnsi="Times New Roman"/>
        </w:rPr>
        <w:t>5.材料二指出“赤子之心”是文艺批评的标准，材料一第二段傅雷如何运用“赤子之心”的标准来评价傅聪演奏的?请结合材料分析。(6分)</w:t>
      </w:r>
    </w:p>
    <w:p w14:paraId="5A66D102">
      <w:pPr>
        <w:pStyle w:val="5"/>
        <w:widowControl/>
        <w:spacing w:beforeAutospacing="0" w:afterAutospacing="0"/>
        <w:ind w:firstLine="240" w:firstLineChars="1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356D2374">
      <w:pPr>
        <w:pStyle w:val="5"/>
        <w:widowControl/>
        <w:spacing w:beforeAutospacing="0" w:afterAutospacing="0"/>
        <w:ind w:firstLine="482" w:firstLineChars="200"/>
        <w:rPr>
          <w:rFonts w:ascii="Times New Roman" w:hAnsi="Times New Roman"/>
        </w:rPr>
      </w:pPr>
      <w:r>
        <w:rPr>
          <w:rFonts w:ascii="Times New Roman" w:hAnsi="Times New Roman"/>
          <w:b/>
          <w:bCs/>
        </w:rPr>
        <w:t>(二)现代文阅读Ⅱ</w:t>
      </w:r>
      <w:r>
        <w:rPr>
          <w:rFonts w:ascii="Times New Roman" w:hAnsi="Times New Roman"/>
        </w:rPr>
        <w:t>(本题共4小题，16分)</w:t>
      </w:r>
    </w:p>
    <w:p w14:paraId="36F5D7EE">
      <w:pPr>
        <w:pStyle w:val="5"/>
        <w:widowControl/>
        <w:spacing w:beforeAutospacing="0" w:afterAutospacing="0"/>
        <w:ind w:firstLine="480" w:firstLineChars="200"/>
        <w:rPr>
          <w:rFonts w:ascii="Times New Roman" w:hAnsi="Times New Roman"/>
        </w:rPr>
      </w:pPr>
      <w:r>
        <w:rPr>
          <w:rFonts w:ascii="Times New Roman" w:hAnsi="Times New Roman"/>
        </w:rPr>
        <w:t>阅读下面的文字，完成6~9题。</w:t>
      </w:r>
    </w:p>
    <w:p w14:paraId="1069A78C">
      <w:pPr>
        <w:pStyle w:val="5"/>
        <w:widowControl/>
        <w:spacing w:beforeAutospacing="0" w:afterAutospacing="0"/>
        <w:jc w:val="center"/>
        <w:rPr>
          <w:rFonts w:ascii="黑体" w:hAnsi="黑体" w:eastAsia="黑体" w:cs="黑体"/>
        </w:rPr>
      </w:pPr>
      <w:r>
        <w:rPr>
          <w:rFonts w:hint="eastAsia" w:ascii="黑体" w:hAnsi="黑体" w:eastAsia="黑体" w:cs="黑体"/>
        </w:rPr>
        <w:t>夜行车(节选)</w:t>
      </w:r>
    </w:p>
    <w:p w14:paraId="404D506B">
      <w:pPr>
        <w:pStyle w:val="5"/>
        <w:widowControl/>
        <w:spacing w:beforeAutospacing="0" w:afterAutospacing="0"/>
        <w:jc w:val="center"/>
        <w:rPr>
          <w:rFonts w:ascii="Times New Roman" w:hAnsi="Times New Roman"/>
        </w:rPr>
      </w:pPr>
      <w:r>
        <w:rPr>
          <w:rFonts w:ascii="Times New Roman" w:hAnsi="Times New Roman"/>
        </w:rPr>
        <w:t>李娟</w:t>
      </w:r>
    </w:p>
    <w:p w14:paraId="7112F94D">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多年来我总是沦陷于同一个梦境——坐在飞驰的夜行车上，苦苦忍耐，等待天亮，等待终点。除了等待，什么也不能做。我讨厌远行，讨厌坐长途车。我嫉妒所有一上车就立刻呼呼大睡的人。他们用睡眠轻松对抗漫漫旅途，对抗一切枯燥和身体的不适。而我，我总是一上车就焦虑又激动，睡不着，怎么也睡不着。</w:t>
      </w:r>
    </w:p>
    <w:p w14:paraId="7FF2F668">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我曾在深夜坐过完全陌生的人的顺风车。</w:t>
      </w:r>
    </w:p>
    <w:p w14:paraId="26E3E24D">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那一次实在是急着回家，又实在是买不到车要了。台阶票都买不到。只好在客运站四处打听黑车的价格令我迟疑。这时，有人看出了我的窘迫。他给了我一个电话，说，正好这两个小伙子的车要去富蕴县，你去找他们吧。他们的车便宜。</w:t>
      </w:r>
    </w:p>
    <w:p w14:paraId="0F6D7AD1">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我不认识那个人，更没法了解他所说的那两个小伙子。但还是打出了电话。对方是维吾尔族，汉话说得不太清楚，我们好容易才完成沟通。他让我某时去某处等他。我答应了。</w:t>
      </w:r>
    </w:p>
    <w:p w14:paraId="760D6B68">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但挂了电话又后悔了。</w:t>
      </w:r>
    </w:p>
    <w:p w14:paraId="7BDE598E">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实在不敢。那时我还年轻，单独一个人，女性，又是深夜的出行，几百公里的路程，怀揣现金。这种情况下无论谁都没法相信陌生的人吧。</w:t>
      </w:r>
    </w:p>
    <w:p w14:paraId="1C1EA8A1">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但是到了约定的时间，对方打來了电话，问我为什么还没到。又说他等不了我太久，那个地方不让停大车了。不知为什么,这通电话让我选择了信任。我赶了过去。</w:t>
      </w:r>
    </w:p>
    <w:p w14:paraId="5F37EEB2">
      <w:pPr>
        <w:pStyle w:val="5"/>
        <w:widowControl/>
        <w:spacing w:beforeAutospacing="0" w:afterAutospacing="0"/>
        <w:ind w:firstLine="456" w:firstLineChars="200"/>
        <w:rPr>
          <w:rFonts w:ascii="楷体" w:hAnsi="楷体" w:eastAsia="楷体" w:cs="楷体"/>
        </w:rPr>
      </w:pPr>
      <w:r>
        <w:rPr>
          <w:rFonts w:hint="eastAsia" w:ascii="楷体" w:hAnsi="楷体" w:eastAsia="楷体" w:cs="楷体"/>
          <w:spacing w:val="-6"/>
        </w:rPr>
        <w:t>真的是完全的陌生—陌生人介绍的陌生人，走的路也完全是陌生的，在我印象里从来没走过。</w:t>
      </w:r>
    </w:p>
    <w:p w14:paraId="7FCD0411">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天色越来越暗，道路越來越偏僻。荒郊野岭的，我越来越不安。无数次想问旁边两个人：“为什么要走这条路?为什么不走大路?”但都拼命忍住了。因为我知道他的问答。他必然会说，这条路不收费。</w:t>
      </w:r>
    </w:p>
    <w:p w14:paraId="77220578">
      <w:pPr>
        <w:pStyle w:val="5"/>
        <w:widowControl/>
        <w:spacing w:beforeAutospacing="0" w:afterAutospacing="0"/>
        <w:ind w:firstLine="456" w:firstLineChars="200"/>
        <w:rPr>
          <w:rFonts w:ascii="楷体" w:hAnsi="楷体" w:eastAsia="楷体" w:cs="楷体"/>
          <w:spacing w:val="-11"/>
        </w:rPr>
      </w:pPr>
      <w:r>
        <w:rPr>
          <w:rFonts w:hint="eastAsia" w:ascii="楷体" w:hAnsi="楷体" w:eastAsia="楷体" w:cs="楷体"/>
          <w:spacing w:val="-6"/>
        </w:rPr>
        <w:t>不能让他们看出我的怀疑和不安。如果什么事也不会发生，这种怀疑就是对别人的伤害。如果真发生了什么事，这种怀疑屁用也没有。把一切捅开了闹大了之后我还能怎样呢?难不成跳车吗?</w:t>
      </w:r>
    </w:p>
    <w:p w14:paraId="6F38D230">
      <w:pPr>
        <w:pStyle w:val="5"/>
        <w:widowControl/>
        <w:spacing w:beforeAutospacing="0" w:afterAutospacing="0"/>
        <w:ind w:firstLine="456" w:firstLineChars="200"/>
        <w:rPr>
          <w:rFonts w:ascii="楷体" w:hAnsi="楷体" w:eastAsia="楷体" w:cs="楷体"/>
          <w:spacing w:val="-6"/>
        </w:rPr>
      </w:pPr>
      <w:r>
        <w:rPr>
          <w:rFonts w:hint="eastAsia" w:ascii="楷体" w:hAnsi="楷体" w:eastAsia="楷体" w:cs="楷体"/>
          <w:spacing w:val="-6"/>
        </w:rPr>
        <w:t>此外还有一个原因让我选择繼续信任他俩和所有年轻的少数民族货车司机一样，也拧开最大音量播放着本民族流行音乐。这让我有了一种奇异的安心，觉得他倆真的就只是普通的年轻人。</w:t>
      </w:r>
    </w:p>
    <w:p w14:paraId="71E4768B">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我也不知道自己为什么是这样的性情……明明难以信任别人，又总是在替别人的合理性寻找依据。遇到可能存在的危险时，往往不是逃避，而是不断说服自己不用逃避。感到害怕时，又努力伪装成不害怕。</w:t>
      </w:r>
    </w:p>
    <w:p w14:paraId="64A49D1E">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我心怀惧意，高度清醒，异常疲惫。我不知道那两人是否感受到了我的情绪。他们始终在激烈的音乐声中平静地交谈，似乎从来不在意我的存在和我的感受。</w:t>
      </w:r>
    </w:p>
    <w:p w14:paraId="1A2C7406">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虽然是深夜，我也明显感觉到了车辆的行驶方向不对。确实不对。我们应该笔直往北走，可他们一直往东开。开了好几个小时也没拐弯。</w:t>
      </w:r>
    </w:p>
    <w:p w14:paraId="366BC1C7">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终于，在凌展两点，我忍不住了，装作刚睡醒的样子，问出自己的疑惑：“我们现在去哪里?”司机说：“先去另一个地方办点事。”却再没有别的解释了。口吻依然那么平静，神态看上去好像也没觉得我这个问题有什么突兀的。我接着问：“哪个地方?”他说出一个我从来没听说过的名宇。</w:t>
      </w:r>
    </w:p>
    <w:p w14:paraId="5EF5C097">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我一路以来的怀疑和恐惧终于达到了顶点。但是，在这辆奔驰的夜行车上，在无尽的黑夜中，无边的荒野上，面对两个年轻的男人……如果真有什么事情发生，我丝毫无从抵抗，无法自保。于是我还是咬牙选择相信，强迫自己继续相信。</w:t>
      </w:r>
    </w:p>
    <w:p w14:paraId="14EA3DC5">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总不能跳车吧?</w:t>
      </w:r>
    </w:p>
    <w:p w14:paraId="79506B08">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果然，半小时后车辆驶入了一个黑乎乎的村庄。没有路灯也没有月亮，车在村子里七拐八拐，最后在一家人的院门前停下來，熄火。</w:t>
      </w:r>
    </w:p>
    <w:p w14:paraId="1D270227">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两人招呼我一起下车，然后大力拍打院门，呼喊主人。</w:t>
      </w:r>
    </w:p>
    <w:p w14:paraId="7C8A4989">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我毫无办法，别无选择，和他们一起站在黑暗中。逃都没处逃，这个陌生的地方，哪边有墙哪边有路都搞不清楚。恐惧感和坚决要求信任这一切的意念在身体里激烈对撞。我想要更理智一些，但最终发现，什么也不说，什么也不做，可能是最理智的。</w:t>
      </w:r>
    </w:p>
    <w:p w14:paraId="603415E3">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不久男主人过来开了门。他手持手电筒，披著外套，看得出刚刚从床上爬起。三个男人在门口寒暄了几句，然后招呼我一起走进去。</w:t>
      </w:r>
    </w:p>
    <w:p w14:paraId="49388EE4">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这是一个再普通不过的农民家庭。女主人一边系外套扣子一边从内室走出。地向两人繁琐地问好了全套的问候的禮仪。最后又看向我，多問了几句。我不懂维吾尔语，但是关于我的这几句话恰好都听懂了。因为和哈薩克语很像。</w:t>
      </w:r>
    </w:p>
    <w:p w14:paraId="19CE8A1C">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女主人问：“她是谁?”</w:t>
      </w:r>
    </w:p>
    <w:p w14:paraId="23952060">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司机说：“搭车的。”</w:t>
      </w:r>
    </w:p>
    <w:p w14:paraId="2B07D24D">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“她去哪里?”</w:t>
      </w:r>
    </w:p>
    <w:p w14:paraId="661B9C20">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“哦丹。”</w:t>
      </w:r>
    </w:p>
    <w:p w14:paraId="4C4174C1">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“哦丹”就是富蕴县。</w:t>
      </w:r>
    </w:p>
    <w:p w14:paraId="0628F6FE">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至此，像是终于得到了最大的保证，我终于松了一口气。</w:t>
      </w:r>
    </w:p>
    <w:p w14:paraId="6C9830CF">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虽然已是深夜，但女主人还是架锅烧水揉面，给我们准备起食物来。三个男人坐在旁边的床榻上商议事情。我如同梦游一般，帮着女主人添柴烧火。在这个不知何时的深夜里，不知何处的小村庄深处，毫不相识的一个家庭，毫无关系的四个人——想想都觉得神奇。</w:t>
      </w:r>
    </w:p>
    <w:p w14:paraId="25955A6E">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直到那会儿才终于感到疲惫。并且终于感到了平静。</w:t>
      </w:r>
    </w:p>
    <w:p w14:paraId="6DBAF0B8">
      <w:pPr>
        <w:pStyle w:val="5"/>
        <w:widowControl/>
        <w:spacing w:beforeAutospacing="0" w:afterAutospacing="0"/>
        <w:ind w:firstLine="456" w:firstLineChars="200"/>
        <w:rPr>
          <w:rFonts w:ascii="楷体" w:hAnsi="楷体" w:eastAsia="楷体" w:cs="楷体"/>
        </w:rPr>
      </w:pPr>
      <w:r>
        <w:rPr>
          <w:rFonts w:hint="eastAsia" w:ascii="楷体" w:hAnsi="楷体" w:eastAsia="楷体" w:cs="楷体"/>
          <w:spacing w:val="-6"/>
        </w:rPr>
        <w:t>大家在昏暗的光线里吃完一顿简单的餐食。男人们又往车上装了些大件的东西后和主人告别。</w:t>
      </w:r>
    </w:p>
    <w:p w14:paraId="37B1BCFA">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这回车辆调头笔直向北。仍然是音乐声震天，仍然是长夜漫漫。我靠着座位，终于渐渐有了睡意。  (有删改)</w:t>
      </w:r>
    </w:p>
    <w:p w14:paraId="38AB9FA8">
      <w:pPr>
        <w:pStyle w:val="5"/>
        <w:widowControl/>
        <w:spacing w:beforeAutospacing="0" w:afterAutospacing="0"/>
        <w:rPr>
          <w:rFonts w:ascii="Times New Roman" w:hAnsi="Times New Roman"/>
        </w:rPr>
      </w:pPr>
      <w:r>
        <w:rPr>
          <w:rFonts w:ascii="Times New Roman" w:hAnsi="Times New Roman"/>
        </w:rPr>
        <w:t>6.下列对文本相关内容的理解，不正确的一项是(3分)</w:t>
      </w:r>
    </w:p>
    <w:p w14:paraId="2B18CBE5">
      <w:pPr>
        <w:pStyle w:val="5"/>
        <w:widowControl/>
        <w:spacing w:beforeAutospacing="0" w:afterAutospacing="0"/>
        <w:ind w:firstLine="240" w:firstLineChars="100"/>
        <w:rPr>
          <w:rFonts w:ascii="Times New Roman" w:hAnsi="Times New Roman"/>
        </w:rPr>
      </w:pPr>
      <w:r>
        <w:rPr>
          <w:rFonts w:ascii="Times New Roman" w:hAnsi="Times New Roman"/>
        </w:rPr>
        <w:t>A.因为买不到票，黑车价格又太贵，“我”才在陌生人的建议下联系了两个小伙子。</w:t>
      </w:r>
    </w:p>
    <w:p w14:paraId="7152DE30">
      <w:pPr>
        <w:pStyle w:val="5"/>
        <w:widowControl/>
        <w:spacing w:beforeAutospacing="0" w:afterAutospacing="0"/>
        <w:ind w:firstLine="240" w:firstLineChars="100"/>
        <w:rPr>
          <w:rFonts w:ascii="Times New Roman" w:hAnsi="Times New Roman"/>
        </w:rPr>
      </w:pPr>
      <w:r>
        <w:rPr>
          <w:rFonts w:ascii="Times New Roman" w:hAnsi="Times New Roman"/>
        </w:rPr>
        <w:t>B.“我”不敢相信陌生人，但他们打来的电话让“我”选择了信任，于是赶了过去。</w:t>
      </w:r>
    </w:p>
    <w:p w14:paraId="1322DB04">
      <w:pPr>
        <w:pStyle w:val="5"/>
        <w:widowControl/>
        <w:spacing w:beforeAutospacing="0" w:afterAutospacing="0"/>
        <w:ind w:firstLine="240" w:firstLineChars="100"/>
        <w:rPr>
          <w:rFonts w:ascii="Times New Roman" w:hAnsi="Times New Roman"/>
        </w:rPr>
      </w:pPr>
      <w:r>
        <w:rPr>
          <w:rFonts w:ascii="Times New Roman" w:hAnsi="Times New Roman"/>
        </w:rPr>
        <w:t>C.开车的小伙子们非常热爱生活，所以大音量播放流行音乐，“我”也因此而安心。</w:t>
      </w:r>
    </w:p>
    <w:p w14:paraId="3B38DA6E">
      <w:pPr>
        <w:pStyle w:val="5"/>
        <w:widowControl/>
        <w:spacing w:beforeAutospacing="0" w:afterAutospacing="0"/>
        <w:ind w:firstLine="240" w:firstLineChars="100"/>
        <w:rPr>
          <w:rFonts w:ascii="Times New Roman" w:hAnsi="Times New Roman"/>
        </w:rPr>
      </w:pPr>
      <w:r>
        <w:rPr>
          <w:rFonts w:ascii="Times New Roman" w:hAnsi="Times New Roman"/>
        </w:rPr>
        <w:t>D.司机和女主人的问答终于使“我”放下心来，“我”竟然对眼前的一切感到神奇。</w:t>
      </w:r>
    </w:p>
    <w:p w14:paraId="0F208DB9">
      <w:pPr>
        <w:pStyle w:val="5"/>
        <w:widowControl/>
        <w:spacing w:beforeAutospacing="0" w:afterAutospacing="0"/>
        <w:rPr>
          <w:rFonts w:ascii="Times New Roman" w:hAnsi="Times New Roman"/>
        </w:rPr>
      </w:pPr>
      <w:r>
        <w:rPr>
          <w:rFonts w:ascii="Times New Roman" w:hAnsi="Times New Roman"/>
        </w:rPr>
        <w:t>7.下列对文本艺术特色的分析鉴赏，不正确的一项是(3分)</w:t>
      </w:r>
    </w:p>
    <w:p w14:paraId="6EE9AAED">
      <w:pPr>
        <w:pStyle w:val="5"/>
        <w:widowControl/>
        <w:spacing w:beforeAutospacing="0" w:afterAutospacing="0"/>
        <w:ind w:left="479" w:leftChars="114" w:hanging="240" w:hangingChars="100"/>
        <w:rPr>
          <w:rFonts w:ascii="Times New Roman" w:hAnsi="Times New Roman"/>
        </w:rPr>
      </w:pPr>
      <w:r>
        <w:rPr>
          <w:rFonts w:ascii="Times New Roman" w:hAnsi="Times New Roman"/>
        </w:rPr>
        <w:t>A.开头交代“我”上车就睡不着，最后又写“渐渐有了睡意”,前后反差表明这次夜行对“我”个人成长有重要意义。</w:t>
      </w:r>
    </w:p>
    <w:p w14:paraId="154F3332">
      <w:pPr>
        <w:pStyle w:val="5"/>
        <w:widowControl/>
        <w:spacing w:beforeAutospacing="0" w:afterAutospacing="0"/>
        <w:ind w:left="479" w:leftChars="114" w:hanging="240" w:hangingChars="100"/>
        <w:rPr>
          <w:rFonts w:ascii="Times New Roman" w:hAnsi="Times New Roman"/>
        </w:rPr>
      </w:pPr>
      <w:r>
        <w:rPr>
          <w:rFonts w:ascii="Times New Roman" w:hAnsi="Times New Roman"/>
        </w:rPr>
        <w:t>B.女主人深夜起床，用全套的礼仪欢迎客人，生火做饭招待客人，对她美好形象的刻画强化了文章对美好人性的表达。</w:t>
      </w:r>
    </w:p>
    <w:p w14:paraId="1A6BCAA0">
      <w:pPr>
        <w:pStyle w:val="5"/>
        <w:widowControl/>
        <w:spacing w:beforeAutospacing="0" w:afterAutospacing="0"/>
        <w:ind w:left="479" w:leftChars="114" w:hanging="240" w:hangingChars="100"/>
        <w:rPr>
          <w:rFonts w:ascii="Times New Roman" w:hAnsi="Times New Roman"/>
        </w:rPr>
      </w:pPr>
      <w:r>
        <w:rPr>
          <w:rFonts w:ascii="Times New Roman" w:hAnsi="Times New Roman"/>
        </w:rPr>
        <w:t>C.心理描写贯穿全文：“我”先是没有办法而无奈搭车，然后觉察方向不对而焦虑恐惧，最后听懂他们的对话而释然。</w:t>
      </w:r>
    </w:p>
    <w:p w14:paraId="34491E36">
      <w:pPr>
        <w:pStyle w:val="5"/>
        <w:widowControl/>
        <w:spacing w:beforeAutospacing="0" w:afterAutospacing="0"/>
        <w:ind w:left="479" w:leftChars="114" w:hanging="240" w:hangingChars="100"/>
        <w:rPr>
          <w:rFonts w:ascii="Times New Roman" w:hAnsi="Times New Roman"/>
        </w:rPr>
      </w:pPr>
      <w:r>
        <w:rPr>
          <w:rFonts w:ascii="Times New Roman" w:hAnsi="Times New Roman"/>
        </w:rPr>
        <w:t>D.黑暗是文章环境描写的主色调，天色越来越暗，村庄黑乎乎的，农家屋子的光线昏暗等都衬托出“我”内心的恐惧。</w:t>
      </w:r>
    </w:p>
    <w:p w14:paraId="7418DF65">
      <w:pPr>
        <w:pStyle w:val="5"/>
        <w:widowControl/>
        <w:spacing w:beforeAutospacing="0" w:afterAutospacing="0"/>
        <w:rPr>
          <w:rFonts w:ascii="Times New Roman" w:hAnsi="Times New Roman"/>
        </w:rPr>
      </w:pPr>
      <w:r>
        <w:rPr>
          <w:rFonts w:ascii="Times New Roman" w:hAnsi="Times New Roman"/>
        </w:rPr>
        <w:t>8.“我”为什么觉得“什么也不说，什么也不做，可能是最理智的”?(4分)</w:t>
      </w:r>
    </w:p>
    <w:p w14:paraId="793F2777">
      <w:pPr>
        <w:pStyle w:val="5"/>
        <w:widowControl/>
        <w:spacing w:beforeAutospacing="0" w:afterAutospacing="0"/>
        <w:ind w:firstLine="240" w:firstLineChars="1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06D9F127">
      <w:pPr>
        <w:pStyle w:val="5"/>
        <w:widowControl/>
        <w:spacing w:beforeAutospacing="0" w:afterAutospacing="0"/>
        <w:ind w:left="240" w:hanging="240" w:hangingChars="100"/>
        <w:rPr>
          <w:rFonts w:ascii="Times New Roman" w:hAnsi="Times New Roman"/>
        </w:rPr>
      </w:pPr>
      <w:r>
        <w:rPr>
          <w:rFonts w:ascii="Times New Roman" w:hAnsi="Times New Roman"/>
        </w:rPr>
        <w:t>9.在文章的其他章节，作者将乘车夜行分为四步：离别、忍耐、抵达、回想。你认为作者将“回想”列入乘车夜行的步骤有什么意义?请结合文本分析。(6分)</w:t>
      </w:r>
    </w:p>
    <w:p w14:paraId="72050E73">
      <w:pPr>
        <w:pStyle w:val="5"/>
        <w:widowControl/>
        <w:spacing w:beforeAutospacing="0" w:afterAutospacing="0"/>
        <w:ind w:firstLine="240" w:firstLineChars="1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ascii="Times New Roman" w:hAnsi="Times New Roman"/>
        </w:rPr>
        <w:t>二、</w:t>
      </w:r>
      <w:r>
        <w:rPr>
          <w:rFonts w:hint="eastAsia" w:ascii="黑体" w:hAnsi="黑体" w:eastAsia="黑体" w:cs="黑体"/>
        </w:rPr>
        <w:t>二、古代诗文阅读(35分)</w:t>
      </w:r>
    </w:p>
    <w:p w14:paraId="47085534">
      <w:pPr>
        <w:pStyle w:val="5"/>
        <w:widowControl/>
        <w:spacing w:beforeAutospacing="0" w:afterAutospacing="0"/>
        <w:ind w:firstLine="482" w:firstLineChars="200"/>
        <w:rPr>
          <w:rFonts w:ascii="Times New Roman" w:hAnsi="Times New Roman"/>
        </w:rPr>
      </w:pPr>
      <w:r>
        <w:rPr>
          <w:rFonts w:ascii="Times New Roman" w:hAnsi="Times New Roman"/>
          <w:b/>
          <w:bCs/>
        </w:rPr>
        <w:t>(一)文言文阅读</w:t>
      </w:r>
      <w:r>
        <w:rPr>
          <w:rFonts w:ascii="Times New Roman" w:hAnsi="Times New Roman"/>
        </w:rPr>
        <w:t>(本题共5小题，20分)</w:t>
      </w:r>
    </w:p>
    <w:p w14:paraId="25B97672">
      <w:pPr>
        <w:pStyle w:val="5"/>
        <w:widowControl/>
        <w:spacing w:beforeAutospacing="0" w:afterAutospacing="0"/>
        <w:ind w:firstLine="480" w:firstLineChars="200"/>
        <w:rPr>
          <w:rFonts w:ascii="Times New Roman" w:hAnsi="Times New Roman"/>
        </w:rPr>
      </w:pPr>
      <w:r>
        <w:rPr>
          <w:rFonts w:ascii="Times New Roman" w:hAnsi="Times New Roman"/>
        </w:rPr>
        <w:t>阅读下面的文言文，完成10～14题。</w:t>
      </w:r>
    </w:p>
    <w:p w14:paraId="5701C2FD">
      <w:pPr>
        <w:pStyle w:val="5"/>
        <w:widowControl/>
        <w:spacing w:beforeAutospacing="0" w:afterAutospacing="0"/>
        <w:ind w:firstLine="480" w:firstLineChars="200"/>
        <w:rPr>
          <w:rFonts w:ascii="Times New Roman" w:hAnsi="Times New Roman"/>
        </w:rPr>
      </w:pPr>
      <w:r>
        <w:rPr>
          <w:rFonts w:hint="eastAsia" w:ascii="黑体" w:hAnsi="黑体" w:eastAsia="黑体" w:cs="黑体"/>
        </w:rPr>
        <w:t>材料一</w:t>
      </w:r>
      <w:r>
        <w:rPr>
          <w:rFonts w:ascii="Times New Roman" w:hAnsi="Times New Roman"/>
        </w:rPr>
        <w:t>：</w:t>
      </w:r>
    </w:p>
    <w:p w14:paraId="79A23A00">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rPr>
        <w:t>秦数败赵兵，廉颇坚壁不出。赵王以颇失亡多而更怯不战，怒，数让之。应侯范雎又使人行千金于赵为反间，曰：“</w:t>
      </w:r>
      <w:r>
        <w:rPr>
          <w:rFonts w:hint="eastAsia" w:ascii="楷体" w:hAnsi="楷体" w:eastAsia="楷体" w:cs="楷体"/>
          <w:u w:val="single"/>
        </w:rPr>
        <w:t>秦之所畏，独畏赵括为将耳!廉颇易与，且降矣!</w:t>
      </w:r>
      <w:r>
        <w:rPr>
          <w:rFonts w:hint="eastAsia" w:ascii="楷体" w:hAnsi="楷体" w:eastAsia="楷体" w:cs="楷体"/>
        </w:rPr>
        <w:t>”赵王遂以赵括代颇将。蔺相如曰：“王以名使括，若胶柱鼓瑟耳。括徒能读其父书传，不知合变也。”王不听。初，赵括自少时学兵法，以天下莫能当；尝与其父奢言兵事，奢不能难，然不谓善，括母问其故，奢曰：“兵，死地也，而括易言之。使赵不将括则已；若必将之，破赵军者必括也。”及括将行，其母上书，言括不可使。王曰：“</w:t>
      </w:r>
      <w:r>
        <w:rPr>
          <w:rFonts w:hint="eastAsia" w:ascii="楷体" w:hAnsi="楷体" w:eastAsia="楷体" w:cs="楷体"/>
          <w:em w:val="dot"/>
        </w:rPr>
        <w:t>何以</w:t>
      </w:r>
      <w:r>
        <w:rPr>
          <w:rFonts w:hint="eastAsia" w:ascii="楷体" w:hAnsi="楷体" w:eastAsia="楷体" w:cs="楷体"/>
        </w:rPr>
        <w:t>?”对曰：“始妾事其父，时为将，身所奉饭而进食者以十数，所友者以百数，王及宗室所赏赐者，尽以与军吏士大夫；受命之日，不问家事。今括一旦为将，东乡而朝，军吏无敢仰视之者；王所赐金帛，归藏于家，而日视便利田宅可买者买之。王以为如其父，父子异心，愿王勿遣!”王曰：“母置之，吾已决矣!”母因曰：“即如有不称，妾请无随坐。”赵王许之。</w:t>
      </w:r>
    </w:p>
    <w:p w14:paraId="5F9806E3">
      <w:pPr>
        <w:pStyle w:val="5"/>
        <w:widowControl/>
        <w:adjustRightInd w:val="0"/>
        <w:snapToGrid w:val="0"/>
        <w:spacing w:beforeAutospacing="0" w:afterAutospacing="0"/>
        <w:ind w:firstLine="480" w:firstLineChars="200"/>
        <w:rPr>
          <w:rFonts w:ascii="楷体" w:hAnsi="楷体" w:eastAsia="楷体" w:cs="楷体"/>
        </w:rPr>
      </w:pPr>
      <w:r>
        <w:rPr>
          <w:rFonts w:hint="eastAsia" w:ascii="楷体" w:hAnsi="楷体" w:eastAsia="楷体" w:cs="楷体"/>
          <w:u w:val="single"/>
        </w:rPr>
        <w:t>赵括至军，悉更约束，易置军吏，出兵击秦师。</w:t>
      </w:r>
      <w:r>
        <w:rPr>
          <w:rFonts w:hint="eastAsia" w:ascii="楷体" w:hAnsi="楷体" w:eastAsia="楷体" w:cs="楷体"/>
        </w:rPr>
        <w:t>武安君白起伴败而走，张二奇兵以劫之。赵括乘胜追造秦壁，壁坚拒不得入。奇兵二万五千人绝赵军之后，又五千骑绝赵壁间。赵军分而为二，粮道绝。九月，赵军食绝四十六日，皆内阴相杀食。急来攻秦垒，欲出为四队，四五复之，不能出。赵括</w:t>
      </w:r>
      <w:r>
        <w:rPr>
          <w:rFonts w:hint="eastAsia" w:ascii="楷体" w:hAnsi="楷体" w:eastAsia="楷体" w:cs="楷体"/>
          <w:em w:val="dot"/>
        </w:rPr>
        <w:t>自</w:t>
      </w:r>
      <w:r>
        <w:rPr>
          <w:rFonts w:hint="eastAsia" w:ascii="楷体" w:hAnsi="楷体" w:eastAsia="楷体" w:cs="楷体"/>
        </w:rPr>
        <w:t>出锐卒搏战，秦人射杀之。赵师大败，卒四十万人皆降。</w:t>
      </w:r>
    </w:p>
    <w:p w14:paraId="664D1A17">
      <w:pPr>
        <w:pStyle w:val="5"/>
        <w:widowControl/>
        <w:adjustRightInd w:val="0"/>
        <w:snapToGrid w:val="0"/>
        <w:spacing w:beforeAutospacing="0" w:afterAutospacing="0"/>
        <w:jc w:val="right"/>
        <w:rPr>
          <w:rFonts w:ascii="Times New Roman" w:hAnsi="Times New Roman"/>
        </w:rPr>
      </w:pPr>
      <w:r>
        <w:rPr>
          <w:rFonts w:ascii="Times New Roman" w:hAnsi="Times New Roman"/>
        </w:rPr>
        <w:t>(节选自《通鉴纪事本末》)</w:t>
      </w:r>
    </w:p>
    <w:p w14:paraId="36EEC636">
      <w:pPr>
        <w:pStyle w:val="5"/>
        <w:widowControl/>
        <w:spacing w:beforeAutospacing="0" w:afterAutospacing="0"/>
        <w:ind w:firstLine="480" w:firstLineChars="200"/>
        <w:rPr>
          <w:rFonts w:ascii="黑体" w:hAnsi="黑体" w:eastAsia="黑体" w:cs="黑体"/>
        </w:rPr>
      </w:pPr>
    </w:p>
    <w:p w14:paraId="0136E801">
      <w:pPr>
        <w:pStyle w:val="5"/>
        <w:widowControl/>
        <w:spacing w:beforeAutospacing="0" w:afterAutospacing="0"/>
        <w:ind w:firstLine="480" w:firstLineChars="200"/>
        <w:rPr>
          <w:rFonts w:ascii="Times New Roman" w:hAnsi="Times New Roman"/>
        </w:rPr>
      </w:pPr>
      <w:r>
        <w:rPr>
          <w:rFonts w:hint="eastAsia" w:ascii="黑体" w:hAnsi="黑体" w:eastAsia="黑体" w:cs="黑体"/>
        </w:rPr>
        <w:t>材料二</w:t>
      </w:r>
      <w:r>
        <w:rPr>
          <w:rFonts w:ascii="Times New Roman" w:hAnsi="Times New Roman"/>
        </w:rPr>
        <w:t>：</w:t>
      </w:r>
    </w:p>
    <w:p w14:paraId="326F0E6F">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赵括虚谈无实而不可用，其父知之，其母亦知之，赵之诸臣蔺相如等亦知之。外至敌国亦知之，独其主不悟耳。</w:t>
      </w:r>
      <w:r>
        <w:rPr>
          <w:rFonts w:hint="eastAsia" w:ascii="楷体" w:hAnsi="楷体" w:eastAsia="楷体" w:cs="楷体"/>
          <w:u w:val="wavyHeavy"/>
        </w:rPr>
        <w:t>用人之失天下之人皆知其不可而独其主不知者莫大之患也</w:t>
      </w:r>
      <w:r>
        <w:rPr>
          <w:rFonts w:hint="eastAsia" w:ascii="楷体" w:hAnsi="楷体" w:eastAsia="楷体" w:cs="楷体"/>
        </w:rPr>
        <w:t>。</w:t>
      </w:r>
    </w:p>
    <w:p w14:paraId="69898846">
      <w:pPr>
        <w:pStyle w:val="5"/>
        <w:widowControl/>
        <w:spacing w:beforeAutospacing="0" w:afterAutospacing="0"/>
        <w:ind w:firstLine="480" w:firstLineChars="200"/>
        <w:rPr>
          <w:rFonts w:ascii="楷体" w:hAnsi="楷体" w:eastAsia="楷体" w:cs="楷体"/>
        </w:rPr>
      </w:pPr>
      <w:r>
        <w:rPr>
          <w:rFonts w:hint="eastAsia" w:ascii="楷体" w:hAnsi="楷体" w:eastAsia="楷体" w:cs="楷体"/>
        </w:rPr>
        <w:t>夫人之言非一端也，巧辩纵横而可喜，忠言质朴而多</w:t>
      </w:r>
      <w:r>
        <w:rPr>
          <w:rFonts w:hint="eastAsia" w:ascii="楷体" w:hAnsi="楷体" w:eastAsia="楷体" w:cs="楷体"/>
          <w:em w:val="dot"/>
        </w:rPr>
        <w:t>讷</w:t>
      </w:r>
      <w:r>
        <w:rPr>
          <w:rFonts w:hint="eastAsia" w:ascii="楷体" w:hAnsi="楷体" w:eastAsia="楷体" w:cs="楷体"/>
        </w:rPr>
        <w:t>，此非听言之难，在听者之明暗也。谀言顺意而易悦，直言逆耳而触怒，此非听言之难，在听者之贤愚也。是皆未足为难也。若听其言则可用，然用之有辄败人之事者；听其言若不可用，然非如其言不能以成功者，此然后为听言之难也。</w:t>
      </w:r>
    </w:p>
    <w:p w14:paraId="5C3DC380">
      <w:pPr>
        <w:pStyle w:val="5"/>
        <w:widowControl/>
        <w:spacing w:beforeAutospacing="0" w:afterAutospacing="0"/>
        <w:jc w:val="right"/>
        <w:rPr>
          <w:rFonts w:ascii="Times New Roman" w:hAnsi="Times New Roman"/>
        </w:rPr>
      </w:pPr>
      <w:r>
        <w:rPr>
          <w:rFonts w:ascii="Times New Roman" w:hAnsi="Times New Roman"/>
        </w:rPr>
        <w:t>(节选自欧阳修《为君难论》)</w:t>
      </w:r>
    </w:p>
    <w:p w14:paraId="4881F465">
      <w:pPr>
        <w:pStyle w:val="5"/>
        <w:widowControl/>
        <w:spacing w:beforeAutospacing="0" w:afterAutospacing="0"/>
        <w:ind w:left="240" w:hanging="240" w:hangingChars="100"/>
        <w:rPr>
          <w:rFonts w:ascii="Times New Roman" w:hAnsi="Times New Roman"/>
        </w:rPr>
      </w:pPr>
      <w:r>
        <w:rPr>
          <w:rFonts w:ascii="Times New Roman" w:hAnsi="Times New Roman"/>
        </w:rPr>
        <w:t>10.材料二中画波浪线的部分有三处需要断句，请用铅笔将答题卡上相应位置的答案标号涂黑，每涂对一处给1分，涂黑超过三处不给分。(3分)</w:t>
      </w:r>
    </w:p>
    <w:p w14:paraId="3C8999F0">
      <w:pPr>
        <w:pStyle w:val="5"/>
        <w:widowControl/>
        <w:spacing w:beforeAutospacing="0" w:afterAutospacing="0"/>
        <w:ind w:firstLine="240" w:firstLineChars="100"/>
        <w:rPr>
          <w:rFonts w:ascii="Times New Roman" w:hAnsi="Times New Roman"/>
        </w:rPr>
      </w:pPr>
      <w:r>
        <w:rPr>
          <w:rFonts w:ascii="Times New Roman" w:hAnsi="Times New Roman"/>
        </w:rPr>
        <w:t>用人之失</w:t>
      </w:r>
      <w:r>
        <mc:AlternateContent>
          <mc:Choice Requires="wps">
            <w:drawing>
              <wp:inline distT="0" distB="0" distL="114300" distR="114300">
                <wp:extent cx="173990" cy="180975"/>
                <wp:effectExtent l="4445" t="4445" r="12065" b="5080"/>
                <wp:docPr id="17" name="文本框 17"/>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2F73289">
                            <w:pPr>
                              <w:pStyle w:val="5"/>
                              <w:widowControl/>
                              <w:spacing w:beforeAutospacing="0" w:afterAutospacing="0"/>
                              <w:jc w:val="center"/>
                              <w:rPr>
                                <w:rFonts w:ascii="Times New Roman" w:hAnsi="Times New Roman"/>
                                <w:sz w:val="21"/>
                                <w:szCs w:val="21"/>
                              </w:rPr>
                            </w:pPr>
                            <w:r>
                              <w:rPr>
                                <w:rFonts w:ascii="Times New Roman" w:hAnsi="Times New Roman"/>
                                <w:sz w:val="21"/>
                                <w:szCs w:val="21"/>
                              </w:rPr>
                              <w:t>A</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TxCc4dMAAAADAQAADwAAAAAAAAABACAAAAAiAAAAZHJz&#10;L2Rvd25yZXYueG1sUEsBAhQAFAAAAAgAh07iQLfh6YxCAgAAjgQAAA4AAAAAAAAAAQAgAAAAIgEA&#10;AGRycy9lMm9Eb2MueG1sUEsFBgAAAAAGAAYAWQEAANYFAAAAAA==&#10;">
                <v:fill on="t" focussize="0,0"/>
                <v:stroke weight="0.5pt" color="#000000 [3204]" joinstyle="round"/>
                <v:imagedata o:title=""/>
                <o:lock v:ext="edit" aspectratio="f"/>
                <v:textbox inset="0mm,0mm,0mm,0mm">
                  <w:txbxContent>
                    <w:p w14:paraId="62F73289">
                      <w:pPr>
                        <w:pStyle w:val="5"/>
                        <w:widowControl/>
                        <w:spacing w:beforeAutospacing="0" w:afterAutospacing="0"/>
                        <w:jc w:val="center"/>
                        <w:rPr>
                          <w:rFonts w:ascii="Times New Roman" w:hAnsi="Times New Roman"/>
                          <w:sz w:val="21"/>
                          <w:szCs w:val="21"/>
                        </w:rPr>
                      </w:pPr>
                      <w:r>
                        <w:rPr>
                          <w:rFonts w:ascii="Times New Roman" w:hAnsi="Times New Roman"/>
                          <w:sz w:val="21"/>
                          <w:szCs w:val="21"/>
                        </w:rPr>
                        <w:t>A</w:t>
                      </w:r>
                    </w:p>
                  </w:txbxContent>
                </v:textbox>
                <w10:wrap type="none"/>
                <w10:anchorlock/>
              </v:shape>
            </w:pict>
          </mc:Fallback>
        </mc:AlternateContent>
      </w:r>
      <w:r>
        <w:rPr>
          <w:rFonts w:ascii="Times New Roman" w:hAnsi="Times New Roman"/>
        </w:rPr>
        <w:t>天下之</w:t>
      </w:r>
      <w:r>
        <w:rPr>
          <w:rFonts w:hint="eastAsia" w:ascii="Times New Roman" w:hAnsi="Times New Roman"/>
        </w:rPr>
        <w:t>人</w:t>
      </w:r>
      <w:r>
        <mc:AlternateContent>
          <mc:Choice Requires="wps">
            <w:drawing>
              <wp:inline distT="0" distB="0" distL="114300" distR="114300">
                <wp:extent cx="173990" cy="180975"/>
                <wp:effectExtent l="4445" t="4445" r="12065" b="5080"/>
                <wp:docPr id="18" name="文本框 18"/>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1F7744D">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B</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TxCc4dMAAAADAQAADwAAAAAAAAABACAAAAAiAAAAZHJz&#10;L2Rvd25yZXYueG1sUEsBAhQAFAAAAAgAh07iQN4TkupCAgAAjgQAAA4AAAAAAAAAAQAgAAAAIgEA&#10;AGRycy9lMm9Eb2MueG1sUEsFBgAAAAAGAAYAWQEAANYFAAAAAA==&#10;">
                <v:fill on="t" focussize="0,0"/>
                <v:stroke weight="0.5pt" color="#000000 [3204]" joinstyle="round"/>
                <v:imagedata o:title=""/>
                <o:lock v:ext="edit" aspectratio="f"/>
                <v:textbox inset="0mm,0mm,0mm,0mm">
                  <w:txbxContent>
                    <w:p w14:paraId="71F7744D">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B</w:t>
                      </w:r>
                    </w:p>
                  </w:txbxContent>
                </v:textbox>
                <w10:wrap type="none"/>
                <w10:anchorlock/>
              </v:shape>
            </w:pict>
          </mc:Fallback>
        </mc:AlternateContent>
      </w:r>
      <w:r>
        <w:rPr>
          <w:rFonts w:ascii="Times New Roman" w:hAnsi="Times New Roman"/>
        </w:rPr>
        <w:t>皆知</w:t>
      </w:r>
      <w:r>
        <mc:AlternateContent>
          <mc:Choice Requires="wps">
            <w:drawing>
              <wp:inline distT="0" distB="0" distL="114300" distR="114300">
                <wp:extent cx="173990" cy="180975"/>
                <wp:effectExtent l="4445" t="4445" r="12065" b="5080"/>
                <wp:docPr id="19" name="文本框 19"/>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B4BB56D">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C</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TxCc4dMAAAADAQAADwAAAAAAAAABACAAAAAiAAAAZHJz&#10;L2Rvd25yZXYueG1sUEsBAhQAFAAAAAgAh07iQAzMah9CAgAAjgQAAA4AAAAAAAAAAQAgAAAAIgEA&#10;AGRycy9lMm9Eb2MueG1sUEsFBgAAAAAGAAYAWQEAANYFAAAAAA==&#10;">
                <v:fill on="t" focussize="0,0"/>
                <v:stroke weight="0.5pt" color="#000000 [3204]" joinstyle="round"/>
                <v:imagedata o:title=""/>
                <o:lock v:ext="edit" aspectratio="f"/>
                <v:textbox inset="0mm,0mm,0mm,0mm">
                  <w:txbxContent>
                    <w:p w14:paraId="4B4BB56D">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C</w:t>
                      </w:r>
                    </w:p>
                  </w:txbxContent>
                </v:textbox>
                <w10:wrap type="none"/>
                <w10:anchorlock/>
              </v:shape>
            </w:pict>
          </mc:Fallback>
        </mc:AlternateContent>
      </w:r>
      <w:r>
        <w:rPr>
          <w:rFonts w:ascii="Times New Roman" w:hAnsi="Times New Roman"/>
        </w:rPr>
        <w:t>其不可</w:t>
      </w:r>
      <w:r>
        <mc:AlternateContent>
          <mc:Choice Requires="wps">
            <w:drawing>
              <wp:inline distT="0" distB="0" distL="114300" distR="114300">
                <wp:extent cx="173990" cy="180975"/>
                <wp:effectExtent l="4445" t="4445" r="12065" b="5080"/>
                <wp:docPr id="20" name="文本框 20"/>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A8F8A28">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D</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TxCc4dMAAAADAQAADwAAAAAAAAABACAAAAAiAAAAZHJz&#10;L2Rvd25yZXYueG1sUEsBAhQAFAAAAAgAh07iQCMp6JBCAgAAjgQAAA4AAAAAAAAAAQAgAAAAIgEA&#10;AGRycy9lMm9Eb2MueG1sUEsFBgAAAAAGAAYAWQEAANYFAAAAAA==&#10;">
                <v:fill on="t" focussize="0,0"/>
                <v:stroke weight="0.5pt" color="#000000 [3204]" joinstyle="round"/>
                <v:imagedata o:title=""/>
                <o:lock v:ext="edit" aspectratio="f"/>
                <v:textbox inset="0mm,0mm,0mm,0mm">
                  <w:txbxContent>
                    <w:p w14:paraId="5A8F8A28">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D</w:t>
                      </w:r>
                    </w:p>
                  </w:txbxContent>
                </v:textbox>
                <w10:wrap type="none"/>
                <w10:anchorlock/>
              </v:shape>
            </w:pict>
          </mc:Fallback>
        </mc:AlternateContent>
      </w:r>
      <w:r>
        <w:rPr>
          <w:rFonts w:ascii="Times New Roman" w:hAnsi="Times New Roman"/>
        </w:rPr>
        <w:t>回而独</w:t>
      </w:r>
      <w:r>
        <mc:AlternateContent>
          <mc:Choice Requires="wps">
            <w:drawing>
              <wp:inline distT="0" distB="0" distL="114300" distR="114300">
                <wp:extent cx="173990" cy="180975"/>
                <wp:effectExtent l="4445" t="4445" r="12065" b="5080"/>
                <wp:docPr id="21" name="文本框 21"/>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7FA7047">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E</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TxCc4dMAAAADAQAADwAAAAAAAAABACAAAAAiAAAAZHJz&#10;L2Rvd25yZXYueG1sUEsBAhQAFAAAAAgAh07iQPH2EGVCAgAAjgQAAA4AAAAAAAAAAQAgAAAAIgEA&#10;AGRycy9lMm9Eb2MueG1sUEsFBgAAAAAGAAYAWQEAANYFAAAAAA==&#10;">
                <v:fill on="t" focussize="0,0"/>
                <v:stroke weight="0.5pt" color="#000000 [3204]" joinstyle="round"/>
                <v:imagedata o:title=""/>
                <o:lock v:ext="edit" aspectratio="f"/>
                <v:textbox inset="0mm,0mm,0mm,0mm">
                  <w:txbxContent>
                    <w:p w14:paraId="47FA7047">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E</w:t>
                      </w:r>
                    </w:p>
                  </w:txbxContent>
                </v:textbox>
                <w10:wrap type="none"/>
                <w10:anchorlock/>
              </v:shape>
            </w:pict>
          </mc:Fallback>
        </mc:AlternateContent>
      </w:r>
      <w:r>
        <w:rPr>
          <w:rFonts w:ascii="Times New Roman" w:hAnsi="Times New Roman"/>
        </w:rPr>
        <w:t>其主</w:t>
      </w:r>
      <w:r>
        <mc:AlternateContent>
          <mc:Choice Requires="wps">
            <w:drawing>
              <wp:inline distT="0" distB="0" distL="114300" distR="114300">
                <wp:extent cx="173990" cy="180975"/>
                <wp:effectExtent l="4445" t="4445" r="12065" b="5080"/>
                <wp:docPr id="22" name="文本框 22"/>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642E065">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F</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QnOHTAAAAAwEAAA8AAAAAAAAAAQAgAAAAIgAAAGRy&#10;cy9kb3ducmV2LnhtbFBLAQIUABQAAAAIAIdO4kDGkGigQwIAAI4EAAAOAAAAAAAAAAEAIAAAACIB&#10;AABkcnMvZTJvRG9jLnhtbFBLBQYAAAAABgAGAFkBAADXBQAAAAA=&#10;">
                <v:fill on="t" focussize="0,0"/>
                <v:stroke weight="0.5pt" color="#000000 [3204]" joinstyle="round"/>
                <v:imagedata o:title=""/>
                <o:lock v:ext="edit" aspectratio="f"/>
                <v:textbox inset="0mm,0mm,0mm,0mm">
                  <w:txbxContent>
                    <w:p w14:paraId="6642E065">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F</w:t>
                      </w:r>
                    </w:p>
                  </w:txbxContent>
                </v:textbox>
                <w10:wrap type="none"/>
                <w10:anchorlock/>
              </v:shape>
            </w:pict>
          </mc:Fallback>
        </mc:AlternateContent>
      </w:r>
      <w:r>
        <w:rPr>
          <w:rFonts w:ascii="Times New Roman" w:hAnsi="Times New Roman"/>
        </w:rPr>
        <w:t>不知者</w:t>
      </w:r>
      <w:r>
        <mc:AlternateContent>
          <mc:Choice Requires="wps">
            <w:drawing>
              <wp:inline distT="0" distB="0" distL="114300" distR="114300">
                <wp:extent cx="173990" cy="180975"/>
                <wp:effectExtent l="4445" t="4445" r="12065" b="5080"/>
                <wp:docPr id="23" name="文本框 23"/>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78F8851">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G</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QnOHTAAAAAwEAAA8AAAAAAAAAAQAgAAAAIgAAAGRy&#10;cy9kb3ducmV2LnhtbFBLAQIUABQAAAAIAIdO4kAUT5BVQwIAAI4EAAAOAAAAAAAAAAEAIAAAACIB&#10;AABkcnMvZTJvRG9jLnhtbFBLBQYAAAAABgAGAFkBAADXBQAAAAA=&#10;">
                <v:fill on="t" focussize="0,0"/>
                <v:stroke weight="0.5pt" color="#000000 [3204]" joinstyle="round"/>
                <v:imagedata o:title=""/>
                <o:lock v:ext="edit" aspectratio="f"/>
                <v:textbox inset="0mm,0mm,0mm,0mm">
                  <w:txbxContent>
                    <w:p w14:paraId="678F8851">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G</w:t>
                      </w:r>
                    </w:p>
                  </w:txbxContent>
                </v:textbox>
                <w10:wrap type="none"/>
                <w10:anchorlock/>
              </v:shape>
            </w:pict>
          </mc:Fallback>
        </mc:AlternateContent>
      </w:r>
      <w:r>
        <w:rPr>
          <w:rFonts w:ascii="Times New Roman" w:hAnsi="Times New Roman"/>
        </w:rPr>
        <w:t>莫大之</w:t>
      </w:r>
      <w:r>
        <mc:AlternateContent>
          <mc:Choice Requires="wps">
            <w:drawing>
              <wp:inline distT="0" distB="0" distL="114300" distR="114300">
                <wp:extent cx="173990" cy="180975"/>
                <wp:effectExtent l="4445" t="4445" r="12065" b="5080"/>
                <wp:docPr id="24" name="文本框 24"/>
                <wp:cNvGraphicFramePr/>
                <a:graphic xmlns:a="http://schemas.openxmlformats.org/drawingml/2006/main">
                  <a:graphicData uri="http://schemas.microsoft.com/office/word/2010/wordprocessingShape">
                    <wps:wsp>
                      <wps:cNvSpPr txBox="1"/>
                      <wps:spPr>
                        <a:xfrm>
                          <a:off x="0" y="0"/>
                          <a:ext cx="173990" cy="180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84B6DF1">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H</w:t>
                            </w:r>
                          </w:p>
                        </w:txbxContent>
                      </wps:txbx>
                      <wps:bodyPr rot="0" spcFirstLastPara="0" vertOverflow="overflow" horzOverflow="overflow" vert="horz" wrap="square" lIns="0" tIns="0" rIns="0" bIns="0" numCol="1" spcCol="0" rtlCol="0" fromWordArt="0" anchor="t" anchorCtr="0" forceAA="0" compatLnSpc="1"/>
                    </wps:wsp>
                  </a:graphicData>
                </a:graphic>
              </wp:inline>
            </w:drawing>
          </mc:Choice>
          <mc:Fallback>
            <w:pict>
              <v:shape id="_x0000_s1026" o:spid="_x0000_s1026" o:spt="202" type="#_x0000_t202" style="height:14.25pt;width:13.7pt;" fillcolor="#FFFFFF [3201]" filled="t" stroked="t" coordsize="21600,21600" o:gfxdata="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&#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QnOHTAAAAAwEAAA8AAAAAAAAAAQAgAAAAIgAAAGRy&#10;cy9kb3ducmV2LnhtbFBLAQIUABQAAAAIAIdO4kDpWunxQwIAAI4EAAAOAAAAAAAAAAEAIAAAACIB&#10;AABkcnMvZTJvRG9jLnhtbFBLBQYAAAAABgAGAFkBAADXBQAAAAA=&#10;">
                <v:fill on="t" focussize="0,0"/>
                <v:stroke weight="0.5pt" color="#000000 [3204]" joinstyle="round"/>
                <v:imagedata o:title=""/>
                <o:lock v:ext="edit" aspectratio="f"/>
                <v:textbox inset="0mm,0mm,0mm,0mm">
                  <w:txbxContent>
                    <w:p w14:paraId="684B6DF1">
                      <w:pPr>
                        <w:pStyle w:val="5"/>
                        <w:widowControl/>
                        <w:spacing w:beforeAutospacing="0" w:afterAutospacing="0"/>
                        <w:jc w:val="center"/>
                        <w:rPr>
                          <w:rFonts w:ascii="Times New Roman" w:hAnsi="Times New Roman"/>
                          <w:sz w:val="21"/>
                          <w:szCs w:val="21"/>
                        </w:rPr>
                      </w:pPr>
                      <w:r>
                        <w:rPr>
                          <w:rFonts w:hint="eastAsia" w:ascii="Times New Roman" w:hAnsi="Times New Roman"/>
                          <w:sz w:val="21"/>
                          <w:szCs w:val="21"/>
                        </w:rPr>
                        <w:t>H</w:t>
                      </w:r>
                    </w:p>
                  </w:txbxContent>
                </v:textbox>
                <w10:wrap type="none"/>
                <w10:anchorlock/>
              </v:shape>
            </w:pict>
          </mc:Fallback>
        </mc:AlternateContent>
      </w:r>
      <w:r>
        <w:rPr>
          <w:rFonts w:ascii="Times New Roman" w:hAnsi="Times New Roman"/>
        </w:rPr>
        <w:t>患也。</w:t>
      </w:r>
    </w:p>
    <w:p w14:paraId="05E35E76">
      <w:pPr>
        <w:pStyle w:val="5"/>
        <w:widowControl/>
        <w:spacing w:beforeAutospacing="0" w:afterAutospacing="0"/>
        <w:rPr>
          <w:rFonts w:ascii="Times New Roman" w:hAnsi="Times New Roman"/>
        </w:rPr>
      </w:pPr>
      <w:r>
        <w:rPr>
          <w:rFonts w:ascii="Times New Roman" w:hAnsi="Times New Roman"/>
        </w:rPr>
        <w:t>11.下列对材料中加点的词语的解说，不正确的一项是(3分)</w:t>
      </w:r>
    </w:p>
    <w:p w14:paraId="7EAB9946">
      <w:pPr>
        <w:pStyle w:val="5"/>
        <w:widowControl/>
        <w:spacing w:beforeAutospacing="0" w:afterAutospacing="0"/>
        <w:ind w:firstLine="480" w:firstLineChars="200"/>
        <w:rPr>
          <w:rFonts w:ascii="Times New Roman" w:hAnsi="Times New Roman"/>
        </w:rPr>
      </w:pPr>
      <w:r>
        <w:rPr>
          <w:rFonts w:ascii="Times New Roman" w:hAnsi="Times New Roman"/>
        </w:rPr>
        <w:t>A.让，责备，与《子路曾皙冉有公西华侍坐》“其言不让”的“让”意思不相同。</w:t>
      </w:r>
    </w:p>
    <w:p w14:paraId="18240C6A">
      <w:pPr>
        <w:pStyle w:val="5"/>
        <w:widowControl/>
        <w:spacing w:beforeAutospacing="0" w:afterAutospacing="0"/>
        <w:ind w:firstLine="480" w:firstLineChars="200"/>
        <w:rPr>
          <w:rFonts w:ascii="Times New Roman" w:hAnsi="Times New Roman"/>
        </w:rPr>
      </w:pPr>
      <w:r>
        <w:rPr>
          <w:rFonts w:ascii="Times New Roman" w:hAnsi="Times New Roman"/>
        </w:rPr>
        <w:t>B.何以，宾语前置，与《邹忌讽齐王纳谏》“忌不自信”的“自信”用法不相同。</w:t>
      </w:r>
    </w:p>
    <w:p w14:paraId="39FD0D42">
      <w:pPr>
        <w:pStyle w:val="5"/>
        <w:widowControl/>
        <w:spacing w:beforeAutospacing="0" w:afterAutospacing="0"/>
        <w:ind w:firstLine="480" w:firstLineChars="200"/>
        <w:rPr>
          <w:rFonts w:ascii="Times New Roman" w:hAnsi="Times New Roman"/>
        </w:rPr>
      </w:pPr>
      <w:r>
        <w:rPr>
          <w:rFonts w:ascii="Times New Roman" w:hAnsi="Times New Roman"/>
        </w:rPr>
        <w:t>C.自，亲自，名词作状语，与《过秦论》“天下云集响应”的“云”用法相同。</w:t>
      </w:r>
    </w:p>
    <w:p w14:paraId="3BF27325">
      <w:pPr>
        <w:pStyle w:val="5"/>
        <w:widowControl/>
        <w:spacing w:beforeAutospacing="0" w:afterAutospacing="0"/>
        <w:ind w:firstLine="480" w:firstLineChars="200"/>
        <w:rPr>
          <w:rFonts w:ascii="Times New Roman" w:hAnsi="Times New Roman"/>
        </w:rPr>
      </w:pPr>
      <w:r>
        <w:rPr>
          <w:rFonts w:ascii="Times New Roman" w:hAnsi="Times New Roman"/>
        </w:rPr>
        <w:t>D.讷，说话迟钝，引申为不顺耳，本意与《促织》“为人迁讷”的“讷”意思相同。</w:t>
      </w:r>
    </w:p>
    <w:p w14:paraId="5F3827EF">
      <w:pPr>
        <w:pStyle w:val="5"/>
        <w:widowControl/>
        <w:spacing w:beforeAutospacing="0" w:afterAutospacing="0"/>
        <w:rPr>
          <w:rFonts w:ascii="Times New Roman" w:hAnsi="Times New Roman"/>
        </w:rPr>
      </w:pPr>
      <w:r>
        <w:rPr>
          <w:rFonts w:ascii="Times New Roman" w:hAnsi="Times New Roman"/>
        </w:rPr>
        <w:t>12.下列对材料有关内容的概述，不正确的一项是(3分)</w:t>
      </w:r>
    </w:p>
    <w:p w14:paraId="0860DF55">
      <w:pPr>
        <w:pStyle w:val="5"/>
        <w:widowControl/>
        <w:spacing w:beforeAutospacing="0" w:afterAutospacing="0"/>
        <w:ind w:left="719" w:leftChars="228" w:hanging="240" w:hangingChars="100"/>
        <w:rPr>
          <w:rFonts w:ascii="Times New Roman" w:hAnsi="Times New Roman"/>
        </w:rPr>
      </w:pPr>
      <w:r>
        <w:rPr>
          <w:rFonts w:ascii="Times New Roman" w:hAnsi="Times New Roman"/>
        </w:rPr>
        <w:t>A.廉颇坚守营垒，不与秦国交战，于是秦国范雎施反间计。蔺相如识破了范雎的诡计，劝告赵王不要以赵括代廉颇，但赵王不听。</w:t>
      </w:r>
    </w:p>
    <w:p w14:paraId="07647BC0">
      <w:pPr>
        <w:pStyle w:val="5"/>
        <w:widowControl/>
        <w:spacing w:beforeAutospacing="0" w:afterAutospacing="0"/>
        <w:ind w:left="719" w:leftChars="228" w:hanging="240" w:hangingChars="100"/>
        <w:rPr>
          <w:rFonts w:ascii="Times New Roman" w:hAnsi="Times New Roman"/>
        </w:rPr>
      </w:pPr>
      <w:r>
        <w:rPr>
          <w:rFonts w:ascii="Times New Roman" w:hAnsi="Times New Roman"/>
        </w:rPr>
        <w:t>B.赵括的母亲通过对儿子所作所为的观察，认为赵括远不如他父亲，不能为将出战，如果赵王一意孤行，出了问题，自己不负责任。</w:t>
      </w:r>
    </w:p>
    <w:p w14:paraId="34EC2D3F">
      <w:pPr>
        <w:pStyle w:val="5"/>
        <w:widowControl/>
        <w:spacing w:beforeAutospacing="0" w:afterAutospacing="0"/>
        <w:ind w:left="719" w:leftChars="228" w:hanging="240" w:hangingChars="100"/>
        <w:rPr>
          <w:rFonts w:ascii="Times New Roman" w:hAnsi="Times New Roman"/>
        </w:rPr>
      </w:pPr>
      <w:r>
        <w:rPr>
          <w:rFonts w:ascii="Times New Roman" w:hAnsi="Times New Roman"/>
        </w:rPr>
        <w:t>C.赵括中了武安君白起的计，军队被截断，粮道补给也被阻断，军队中甚至出现了残杀相食的情况，这样赵军的败局已定。</w:t>
      </w:r>
    </w:p>
    <w:p w14:paraId="6390A213">
      <w:pPr>
        <w:pStyle w:val="5"/>
        <w:widowControl/>
        <w:spacing w:beforeAutospacing="0" w:afterAutospacing="0"/>
        <w:ind w:left="719" w:leftChars="228" w:hanging="240" w:hangingChars="100"/>
        <w:rPr>
          <w:rFonts w:ascii="Times New Roman" w:hAnsi="Times New Roman"/>
        </w:rPr>
      </w:pPr>
      <w:r>
        <w:rPr>
          <w:rFonts w:ascii="Times New Roman" w:hAnsi="Times New Roman"/>
        </w:rPr>
        <w:t>D.欧阳修认为臣子进言的话有多种形式，但无论是哪种，君主都要用自己的智慧和见识去透过言辞的表面，洞察背后的真相。</w:t>
      </w:r>
    </w:p>
    <w:p w14:paraId="3EA6AB16">
      <w:pPr>
        <w:pStyle w:val="5"/>
        <w:widowControl/>
        <w:spacing w:beforeAutospacing="0" w:afterAutospacing="0"/>
        <w:rPr>
          <w:rFonts w:ascii="Times New Roman" w:hAnsi="Times New Roman"/>
        </w:rPr>
      </w:pPr>
      <w:r>
        <w:rPr>
          <w:rFonts w:ascii="Times New Roman" w:hAnsi="Times New Roman"/>
        </w:rPr>
        <w:t>13.把材料中画横线的句子翻译成现代汉语。(8分)</w:t>
      </w:r>
    </w:p>
    <w:p w14:paraId="1AFE5252">
      <w:pPr>
        <w:pStyle w:val="5"/>
        <w:widowControl/>
        <w:spacing w:beforeAutospacing="0" w:afterAutospacing="0"/>
        <w:ind w:firstLine="480" w:firstLineChars="200"/>
        <w:rPr>
          <w:rFonts w:ascii="Times New Roman" w:hAnsi="Times New Roman"/>
        </w:rPr>
      </w:pPr>
      <w:r>
        <w:rPr>
          <w:rFonts w:ascii="Times New Roman" w:hAnsi="Times New Roman"/>
        </w:rPr>
        <w:t>(1)秦之所畏，独畏赵括为将耳!廉颇易与，且降矣!(4分)</w:t>
      </w:r>
    </w:p>
    <w:p w14:paraId="29A8D9C6">
      <w:pPr>
        <w:pStyle w:val="5"/>
        <w:widowControl/>
        <w:spacing w:beforeAutospacing="0" w:afterAutospacing="0"/>
        <w:ind w:firstLine="720" w:firstLineChars="3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4DB74D6E">
      <w:pPr>
        <w:pStyle w:val="5"/>
        <w:widowControl/>
        <w:spacing w:beforeAutospacing="0" w:afterAutospacing="0"/>
        <w:ind w:firstLine="480" w:firstLineChars="200"/>
        <w:rPr>
          <w:rFonts w:ascii="Times New Roman" w:hAnsi="Times New Roman"/>
        </w:rPr>
      </w:pPr>
      <w:r>
        <w:rPr>
          <w:rFonts w:ascii="Times New Roman" w:hAnsi="Times New Roman"/>
        </w:rPr>
        <w:t>(2)赵括至军，悉更约束，易置军吏，出兵击秦师。(4分)</w:t>
      </w:r>
    </w:p>
    <w:p w14:paraId="0C226043">
      <w:pPr>
        <w:pStyle w:val="5"/>
        <w:widowControl/>
        <w:spacing w:beforeAutospacing="0" w:afterAutospacing="0"/>
        <w:ind w:firstLine="720" w:firstLineChars="3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1DD3A204">
      <w:pPr>
        <w:pStyle w:val="5"/>
        <w:widowControl/>
        <w:spacing w:beforeAutospacing="0" w:afterAutospacing="0"/>
        <w:rPr>
          <w:rFonts w:ascii="Times New Roman" w:hAnsi="Times New Roman"/>
        </w:rPr>
      </w:pPr>
      <w:r>
        <w:rPr>
          <w:rFonts w:ascii="Times New Roman" w:hAnsi="Times New Roman"/>
        </w:rPr>
        <w:t>14.欧阳修认为什么是国君最难做的事?材料一的事例是如何支撑这一观点的?(3分)</w:t>
      </w:r>
    </w:p>
    <w:p w14:paraId="5AFB255B">
      <w:pPr>
        <w:pStyle w:val="5"/>
        <w:widowControl/>
        <w:spacing w:beforeAutospacing="0" w:afterAutospacing="0"/>
        <w:ind w:firstLine="720" w:firstLineChars="3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6FD4ECD9">
      <w:pPr>
        <w:pStyle w:val="5"/>
        <w:widowControl/>
        <w:spacing w:beforeAutospacing="0" w:afterAutospacing="0"/>
        <w:ind w:firstLine="482" w:firstLineChars="200"/>
        <w:rPr>
          <w:rFonts w:ascii="Times New Roman" w:hAnsi="Times New Roman"/>
        </w:rPr>
      </w:pPr>
      <w:r>
        <w:rPr>
          <w:rFonts w:ascii="Times New Roman" w:hAnsi="Times New Roman"/>
          <w:b/>
          <w:bCs/>
        </w:rPr>
        <w:t>(二)古代诗歌阅读</w:t>
      </w:r>
      <w:r>
        <w:rPr>
          <w:rFonts w:ascii="Times New Roman" w:hAnsi="Times New Roman"/>
        </w:rPr>
        <w:t>(本题共2小题，9分)</w:t>
      </w:r>
    </w:p>
    <w:p w14:paraId="568F2409">
      <w:pPr>
        <w:pStyle w:val="5"/>
        <w:widowControl/>
        <w:spacing w:beforeAutospacing="0" w:afterAutospacing="0"/>
        <w:ind w:firstLine="480" w:firstLineChars="200"/>
        <w:rPr>
          <w:rFonts w:ascii="Times New Roman" w:hAnsi="Times New Roman"/>
        </w:rPr>
      </w:pPr>
      <w:r>
        <w:rPr>
          <w:rFonts w:ascii="Times New Roman" w:hAnsi="Times New Roman"/>
        </w:rPr>
        <w:t>阅读下面这首宋诗，完成15～16题。</w:t>
      </w:r>
    </w:p>
    <w:p w14:paraId="4C6659FD">
      <w:pPr>
        <w:pStyle w:val="5"/>
        <w:widowControl/>
        <w:spacing w:beforeAutospacing="0" w:afterAutospacing="0"/>
        <w:jc w:val="center"/>
        <w:rPr>
          <w:rFonts w:ascii="Times New Roman" w:hAnsi="Times New Roman"/>
        </w:rPr>
      </w:pPr>
      <w:r>
        <w:rPr>
          <w:rFonts w:hint="eastAsia" w:ascii="黑体" w:hAnsi="黑体" w:eastAsia="黑体" w:cs="黑体"/>
        </w:rPr>
        <w:t>隐者郊居</w:t>
      </w:r>
    </w:p>
    <w:p w14:paraId="0D972E42">
      <w:pPr>
        <w:pStyle w:val="5"/>
        <w:widowControl/>
        <w:spacing w:beforeAutospacing="0" w:afterAutospacing="0"/>
        <w:jc w:val="center"/>
        <w:rPr>
          <w:rFonts w:ascii="Times New Roman" w:hAnsi="Times New Roman"/>
        </w:rPr>
      </w:pPr>
      <w:r>
        <w:rPr>
          <w:rFonts w:ascii="Times New Roman" w:hAnsi="Times New Roman"/>
        </w:rPr>
        <w:t>陈师道</w:t>
      </w:r>
    </w:p>
    <w:p w14:paraId="7BD64A4D">
      <w:pPr>
        <w:pStyle w:val="5"/>
        <w:widowControl/>
        <w:spacing w:beforeAutospacing="0" w:afterAutospacing="0"/>
        <w:jc w:val="center"/>
        <w:rPr>
          <w:rFonts w:ascii="楷体" w:hAnsi="楷体" w:eastAsia="楷体" w:cs="楷体"/>
        </w:rPr>
      </w:pPr>
      <w:r>
        <w:rPr>
          <w:rFonts w:hint="eastAsia" w:ascii="楷体" w:hAnsi="楷体" w:eastAsia="楷体" w:cs="楷体"/>
        </w:rPr>
        <w:t>高斋缭绕度双沟，老气轩昂盖九州。</w:t>
      </w:r>
    </w:p>
    <w:p w14:paraId="66ED723E">
      <w:pPr>
        <w:pStyle w:val="5"/>
        <w:widowControl/>
        <w:spacing w:beforeAutospacing="0" w:afterAutospacing="0"/>
        <w:jc w:val="center"/>
        <w:rPr>
          <w:rFonts w:ascii="楷体" w:hAnsi="楷体" w:eastAsia="楷体" w:cs="楷体"/>
        </w:rPr>
      </w:pPr>
      <w:r>
        <w:rPr>
          <w:rFonts w:hint="eastAsia" w:ascii="楷体" w:hAnsi="楷体" w:eastAsia="楷体" w:cs="楷体"/>
        </w:rPr>
        <w:t>不谓江山开悒快，正缘风味得淹留。</w:t>
      </w:r>
    </w:p>
    <w:p w14:paraId="3E44A18B">
      <w:pPr>
        <w:pStyle w:val="5"/>
        <w:widowControl/>
        <w:spacing w:beforeAutospacing="0" w:afterAutospacing="0"/>
        <w:jc w:val="center"/>
        <w:rPr>
          <w:rFonts w:ascii="楷体" w:hAnsi="楷体" w:eastAsia="楷体" w:cs="楷体"/>
        </w:rPr>
      </w:pPr>
      <w:r>
        <w:rPr>
          <w:rFonts w:hint="eastAsia" w:ascii="楷体" w:hAnsi="楷体" w:eastAsia="楷体" w:cs="楷体"/>
        </w:rPr>
        <w:t>招携好客供谈笑，拆补新诗拟献酬。</w:t>
      </w:r>
    </w:p>
    <w:p w14:paraId="69F63659">
      <w:pPr>
        <w:pStyle w:val="5"/>
        <w:widowControl/>
        <w:spacing w:beforeAutospacing="0" w:afterAutospacing="0"/>
        <w:jc w:val="center"/>
        <w:rPr>
          <w:rFonts w:ascii="Times New Roman" w:hAnsi="Times New Roman"/>
        </w:rPr>
      </w:pPr>
      <w:r>
        <w:rPr>
          <w:rFonts w:hint="eastAsia" w:ascii="楷体" w:hAnsi="楷体" w:eastAsia="楷体" w:cs="楷体"/>
        </w:rPr>
        <w:t>小摘自锄稀莱甲，旁观虚作不堪忧。</w:t>
      </w:r>
    </w:p>
    <w:p w14:paraId="258FE0E8">
      <w:pPr>
        <w:pStyle w:val="5"/>
        <w:widowControl/>
        <w:spacing w:beforeAutospacing="0" w:afterAutospacing="0"/>
        <w:rPr>
          <w:rFonts w:ascii="Times New Roman" w:hAnsi="Times New Roman"/>
        </w:rPr>
      </w:pPr>
      <w:r>
        <w:rPr>
          <w:rFonts w:ascii="Times New Roman" w:hAnsi="Times New Roman"/>
        </w:rPr>
        <w:t>15.下列对这首诗的理解和赏析，不正确的一项是(3分)</w:t>
      </w:r>
    </w:p>
    <w:p w14:paraId="1BB3DF54">
      <w:pPr>
        <w:pStyle w:val="5"/>
        <w:widowControl/>
        <w:spacing w:beforeAutospacing="0" w:afterAutospacing="0"/>
        <w:ind w:firstLine="480" w:firstLineChars="200"/>
        <w:rPr>
          <w:rFonts w:ascii="Times New Roman" w:hAnsi="Times New Roman"/>
        </w:rPr>
      </w:pPr>
      <w:r>
        <w:rPr>
          <w:rFonts w:ascii="Times New Roman" w:hAnsi="Times New Roman"/>
        </w:rPr>
        <w:t>A.诗人描写隐者住处，与杜甫《客至》“舍南舍北皆春水”描绘的意境基本相同。</w:t>
      </w:r>
    </w:p>
    <w:p w14:paraId="5E8B5216">
      <w:pPr>
        <w:pStyle w:val="5"/>
        <w:widowControl/>
        <w:spacing w:beforeAutospacing="0" w:afterAutospacing="0"/>
        <w:ind w:firstLine="480" w:firstLineChars="200"/>
        <w:rPr>
          <w:rFonts w:ascii="Times New Roman" w:hAnsi="Times New Roman"/>
        </w:rPr>
      </w:pPr>
      <w:r>
        <w:rPr>
          <w:rFonts w:ascii="Times New Roman" w:hAnsi="Times New Roman"/>
        </w:rPr>
        <w:t>B.隐者留居此地并不是因为有优美的山水可以解愁，而是因为此地风味适合心意。</w:t>
      </w:r>
    </w:p>
    <w:p w14:paraId="21D8F527">
      <w:pPr>
        <w:pStyle w:val="5"/>
        <w:widowControl/>
        <w:spacing w:beforeAutospacing="0" w:afterAutospacing="0"/>
        <w:ind w:firstLine="480" w:firstLineChars="200"/>
        <w:rPr>
          <w:rFonts w:ascii="Times New Roman" w:hAnsi="Times New Roman"/>
        </w:rPr>
      </w:pPr>
      <w:r>
        <w:rPr>
          <w:rFonts w:hint="eastAsia" w:ascii="Times New Roman" w:hAnsi="Times New Roman"/>
        </w:rPr>
        <w:t>C</w:t>
      </w:r>
      <w:r>
        <w:rPr>
          <w:rFonts w:ascii="Times New Roman" w:hAnsi="Times New Roman"/>
        </w:rPr>
        <w:t>.“谈笑”“献酬”等词写隐者以诗会友的生动场景，表现出隐者对友情的珍视。</w:t>
      </w:r>
    </w:p>
    <w:p w14:paraId="1B41A6DF">
      <w:pPr>
        <w:pStyle w:val="5"/>
        <w:widowControl/>
        <w:spacing w:beforeAutospacing="0" w:afterAutospacing="0"/>
        <w:ind w:firstLine="480" w:firstLineChars="200"/>
        <w:rPr>
          <w:rFonts w:ascii="Times New Roman" w:hAnsi="Times New Roman"/>
        </w:rPr>
      </w:pPr>
      <w:r>
        <w:rPr>
          <w:rFonts w:ascii="Times New Roman" w:hAnsi="Times New Roman"/>
        </w:rPr>
        <w:t>D.尾联将旁观者与隐者比较，隐者种菜，自给自足，而旁观者却难掩生活的忧虑。</w:t>
      </w:r>
    </w:p>
    <w:p w14:paraId="40AB7A59">
      <w:pPr>
        <w:pStyle w:val="5"/>
        <w:widowControl/>
        <w:spacing w:beforeAutospacing="0" w:afterAutospacing="0"/>
        <w:rPr>
          <w:rFonts w:ascii="Times New Roman" w:hAnsi="Times New Roman"/>
        </w:rPr>
      </w:pPr>
      <w:r>
        <w:rPr>
          <w:rFonts w:ascii="Times New Roman" w:hAnsi="Times New Roman"/>
        </w:rPr>
        <w:t>16.首联是如何刻画隐者形象的?请结合诗歌内容分析。(6分)</w:t>
      </w:r>
    </w:p>
    <w:p w14:paraId="0D819129">
      <w:pPr>
        <w:pStyle w:val="5"/>
        <w:widowControl/>
        <w:spacing w:beforeAutospacing="0" w:afterAutospacing="0"/>
        <w:ind w:firstLine="480" w:firstLineChars="200"/>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3EAA89CB">
      <w:pPr>
        <w:pStyle w:val="5"/>
        <w:widowControl/>
        <w:spacing w:beforeAutospacing="0" w:afterAutospacing="0"/>
        <w:ind w:firstLine="482" w:firstLineChars="200"/>
        <w:rPr>
          <w:rFonts w:ascii="Times New Roman" w:hAnsi="Times New Roman"/>
        </w:rPr>
      </w:pPr>
      <w:r>
        <w:rPr>
          <w:rFonts w:ascii="Times New Roman" w:hAnsi="Times New Roman"/>
          <w:b/>
          <w:bCs/>
        </w:rPr>
        <w:t>(三)名篇名句默写</w:t>
      </w:r>
      <w:r>
        <w:rPr>
          <w:rFonts w:ascii="Times New Roman" w:hAnsi="Times New Roman"/>
        </w:rPr>
        <w:t>(本题共1小题，6分)</w:t>
      </w:r>
    </w:p>
    <w:p w14:paraId="2F74F78E">
      <w:pPr>
        <w:pStyle w:val="5"/>
        <w:widowControl/>
        <w:spacing w:beforeAutospacing="0" w:afterAutospacing="0"/>
        <w:rPr>
          <w:rFonts w:ascii="Times New Roman" w:hAnsi="Times New Roman"/>
        </w:rPr>
      </w:pPr>
      <w:r>
        <w:rPr>
          <w:rFonts w:ascii="Times New Roman" w:hAnsi="Times New Roman"/>
        </w:rPr>
        <w:t>17.补写出下列句子中的空缺部分。(6分)</w:t>
      </w:r>
    </w:p>
    <w:p w14:paraId="3549CF04">
      <w:pPr>
        <w:pStyle w:val="5"/>
        <w:widowControl/>
        <w:spacing w:beforeAutospacing="0" w:afterAutospacing="0"/>
        <w:ind w:left="719" w:leftChars="228" w:hanging="240" w:hangingChars="100"/>
        <w:rPr>
          <w:rFonts w:ascii="Times New Roman" w:hAnsi="Times New Roman"/>
        </w:rPr>
      </w:pPr>
      <w:r>
        <w:rPr>
          <w:rFonts w:ascii="Times New Roman" w:hAnsi="Times New Roman"/>
        </w:rPr>
        <w:t>(1)教育专家郭教授在为“家长课堂”讲学时，引用(种树郭度能传》中的“</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hint="eastAsia" w:ascii="Times New Roman" w:hAnsi="Times New Roman"/>
        </w:rPr>
        <w:t>，</w:t>
      </w:r>
    </w:p>
    <w:p w14:paraId="6B978A6B">
      <w:pPr>
        <w:pStyle w:val="5"/>
        <w:widowControl/>
        <w:spacing w:beforeAutospacing="0" w:afterAutospacing="0"/>
        <w:ind w:left="718" w:leftChars="342"/>
        <w:rPr>
          <w:rFonts w:ascii="Times New Roman" w:hAnsi="Times New Roman"/>
        </w:rPr>
      </w:pP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ascii="Times New Roman" w:hAnsi="Times New Roman"/>
        </w:rPr>
        <w:t>”两句来引导家长要按照青少年的身心发展特征开展家定教育，不能忽视孩子的天性</w:t>
      </w:r>
    </w:p>
    <w:p w14:paraId="2FA60D07">
      <w:pPr>
        <w:pStyle w:val="5"/>
        <w:widowControl/>
        <w:spacing w:beforeAutospacing="0" w:afterAutospacing="0"/>
        <w:ind w:left="719" w:leftChars="228" w:hanging="240" w:hangingChars="100"/>
        <w:rPr>
          <w:rFonts w:ascii="Times New Roman" w:hAnsi="Times New Roman"/>
        </w:rPr>
      </w:pPr>
      <w:r>
        <w:rPr>
          <w:rFonts w:ascii="Times New Roman" w:hAnsi="Times New Roman"/>
        </w:rPr>
        <w:t>(2)小刚到南京放游，登高远眺，看到长江好似一条白练，远山青翠峻峭，不禁想起了王安石《桂枝香·金陵怀古》中的词句：“</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ascii="Times New Roman" w:hAnsi="Times New Roman"/>
        </w:rPr>
        <w:t>”</w:t>
      </w:r>
    </w:p>
    <w:p w14:paraId="104E9D96">
      <w:pPr>
        <w:pStyle w:val="5"/>
        <w:widowControl/>
        <w:spacing w:beforeAutospacing="0" w:afterAutospacing="0"/>
        <w:ind w:left="719" w:leftChars="228" w:hanging="240" w:hangingChars="100"/>
        <w:rPr>
          <w:rFonts w:ascii="Times New Roman" w:hAnsi="Times New Roman"/>
        </w:rPr>
      </w:pPr>
      <w:r>
        <w:rPr>
          <w:rFonts w:ascii="Times New Roman" w:hAnsi="Times New Roman"/>
        </w:rPr>
        <w:t>(3)为了强调某些内容或情感，引起读者的思考，古诗词中常常采用自</w:t>
      </w:r>
      <w:r>
        <w:rPr>
          <w:rFonts w:hint="eastAsia" w:ascii="Times New Roman" w:hAnsi="Times New Roman"/>
        </w:rPr>
        <w:t>问</w:t>
      </w:r>
      <w:r>
        <w:rPr>
          <w:rFonts w:ascii="Times New Roman" w:hAnsi="Times New Roman"/>
        </w:rPr>
        <w:t>自答的形式，如“</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r>
        <w:rPr>
          <w:rFonts w:ascii="Times New Roman" w:hAnsi="Times New Roman"/>
        </w:rPr>
        <w:t>”</w:t>
      </w:r>
      <w:r>
        <w:rPr>
          <w:rFonts w:hint="eastAsia" w:ascii="Times New Roman" w:hAnsi="Times New Roman"/>
        </w:rPr>
        <w:t>，</w:t>
      </w:r>
      <w:r>
        <w:rPr>
          <w:rFonts w:ascii="Times New Roman" w:hAnsi="Times New Roman"/>
        </w:rPr>
        <w:t>是如此。</w:t>
      </w:r>
    </w:p>
    <w:p w14:paraId="33004761">
      <w:pPr>
        <w:pStyle w:val="5"/>
        <w:widowControl/>
        <w:spacing w:beforeAutospacing="0" w:afterAutospacing="0"/>
        <w:rPr>
          <w:rFonts w:ascii="Times New Roman" w:hAnsi="Times New Roman"/>
          <w:b/>
          <w:bCs/>
        </w:rPr>
      </w:pPr>
      <w:r>
        <w:rPr>
          <w:rFonts w:ascii="Times New Roman" w:hAnsi="Times New Roman"/>
          <w:b/>
          <w:bCs/>
        </w:rPr>
        <w:t>三、语言文字运用(20分)</w:t>
      </w:r>
    </w:p>
    <w:p w14:paraId="2CBF1D72">
      <w:pPr>
        <w:pStyle w:val="5"/>
        <w:widowControl/>
        <w:spacing w:beforeAutospacing="0" w:afterAutospacing="0"/>
        <w:ind w:firstLine="482" w:firstLineChars="200"/>
        <w:rPr>
          <w:rFonts w:ascii="Times New Roman" w:hAnsi="Times New Roman"/>
        </w:rPr>
      </w:pPr>
      <w:r>
        <w:rPr>
          <w:rFonts w:ascii="Times New Roman" w:hAnsi="Times New Roman"/>
          <w:b/>
          <w:bCs/>
        </w:rPr>
        <w:t>(一)语言文字运用I</w:t>
      </w:r>
      <w:r>
        <w:rPr>
          <w:rFonts w:ascii="Times New Roman" w:hAnsi="Times New Roman"/>
        </w:rPr>
        <w:t>(本题共3小题，10分)阅读下面的文字，完成18~20题</w:t>
      </w:r>
      <w:r>
        <w:rPr>
          <w:rFonts w:hint="eastAsia" w:ascii="Times New Roman" w:hAnsi="Times New Roman"/>
        </w:rPr>
        <w:t>。</w:t>
      </w:r>
    </w:p>
    <w:p w14:paraId="3AD963A6">
      <w:pPr>
        <w:pStyle w:val="5"/>
        <w:widowControl/>
        <w:spacing w:beforeAutospacing="0" w:afterAutospacing="0"/>
        <w:ind w:firstLine="480" w:firstLineChars="200"/>
        <w:rPr>
          <w:rFonts w:ascii="Times New Roman" w:hAnsi="Times New Roman" w:eastAsia="楷体"/>
        </w:rPr>
      </w:pPr>
      <w:r>
        <w:rPr>
          <w:rFonts w:ascii="Times New Roman" w:hAnsi="Times New Roman" w:eastAsia="楷体"/>
        </w:rPr>
        <w:t>我是第二次来</w:t>
      </w:r>
      <w:r>
        <w:rPr>
          <w:rFonts w:hint="eastAsia" w:ascii="Times New Roman" w:hAnsi="Times New Roman" w:eastAsia="楷体"/>
        </w:rPr>
        <w:t>大</w:t>
      </w:r>
      <w:r>
        <w:rPr>
          <w:rFonts w:ascii="Times New Roman" w:hAnsi="Times New Roman" w:eastAsia="楷体"/>
        </w:rPr>
        <w:t>渡口，除了重温历史，更想</w:t>
      </w:r>
      <w:r>
        <w:rPr>
          <w:rFonts w:hint="eastAsia" w:ascii="Times New Roman" w:hAnsi="Times New Roman"/>
          <w:u w:val="single"/>
        </w:rPr>
        <w:t xml:space="preserve">  </w:t>
      </w:r>
      <w:r>
        <w:rPr>
          <w:rFonts w:ascii="Times New Roman" w:hAnsi="Times New Roman" w:eastAsia="楷体"/>
          <w:u w:val="single"/>
        </w:rPr>
        <w:t>①</w:t>
      </w:r>
      <w:r>
        <w:rPr>
          <w:rFonts w:hint="eastAsia" w:ascii="Times New Roman" w:hAnsi="Times New Roman"/>
          <w:u w:val="single"/>
        </w:rPr>
        <w:t xml:space="preserve">  </w:t>
      </w:r>
      <w:r>
        <w:rPr>
          <w:rFonts w:hint="eastAsia" w:ascii="Times New Roman" w:hAnsi="Times New Roman" w:eastAsia="楷体"/>
        </w:rPr>
        <w:t>，</w:t>
      </w:r>
      <w:r>
        <w:rPr>
          <w:rFonts w:ascii="Times New Roman" w:hAnsi="Times New Roman" w:eastAsia="楷体"/>
        </w:rPr>
        <w:t>好好品</w:t>
      </w:r>
      <w:r>
        <w:rPr>
          <w:rFonts w:hint="eastAsia" w:ascii="Times New Roman" w:hAnsi="Times New Roman" w:eastAsia="楷体"/>
        </w:rPr>
        <w:t>尝</w:t>
      </w:r>
      <w:r>
        <w:rPr>
          <w:rFonts w:ascii="Times New Roman" w:hAnsi="Times New Roman" w:eastAsia="楷体"/>
        </w:rPr>
        <w:t>一下五</w:t>
      </w:r>
      <w:r>
        <w:rPr>
          <w:rFonts w:hint="eastAsia" w:ascii="Times New Roman" w:hAnsi="Times New Roman" w:eastAsia="楷体"/>
        </w:rPr>
        <w:t>花八</w:t>
      </w:r>
      <w:r>
        <w:rPr>
          <w:rFonts w:ascii="Times New Roman" w:hAnsi="Times New Roman" w:eastAsia="楷体"/>
        </w:rPr>
        <w:t>门的大</w:t>
      </w:r>
      <w:r>
        <w:rPr>
          <w:rFonts w:hint="eastAsia" w:ascii="Times New Roman" w:hAnsi="Times New Roman" w:eastAsia="楷体"/>
        </w:rPr>
        <w:t>渡</w:t>
      </w:r>
      <w:r>
        <w:rPr>
          <w:rFonts w:ascii="Times New Roman" w:hAnsi="Times New Roman" w:eastAsia="楷体"/>
        </w:rPr>
        <w:t>口</w:t>
      </w:r>
      <w:r>
        <w:rPr>
          <w:rFonts w:hint="eastAsia" w:ascii="Times New Roman" w:hAnsi="Times New Roman" w:eastAsia="楷体"/>
        </w:rPr>
        <w:t>豆花</w:t>
      </w:r>
      <w:r>
        <w:rPr>
          <w:rFonts w:ascii="Times New Roman" w:hAnsi="Times New Roman" w:eastAsia="楷体"/>
        </w:rPr>
        <w:t>，</w:t>
      </w:r>
      <w:r>
        <w:rPr>
          <w:rFonts w:hint="eastAsia" w:ascii="Times New Roman" w:hAnsi="Times New Roman" w:eastAsia="楷体"/>
        </w:rPr>
        <w:t>豆花</w:t>
      </w:r>
      <w:r>
        <w:rPr>
          <w:rFonts w:ascii="Times New Roman" w:hAnsi="Times New Roman" w:eastAsia="楷体"/>
        </w:rPr>
        <w:t>几乎和什么都</w:t>
      </w:r>
      <w:r>
        <w:rPr>
          <w:rFonts w:hint="eastAsia" w:ascii="Times New Roman" w:hAnsi="Times New Roman" w:eastAsia="楷体"/>
        </w:rPr>
        <w:t>能搭</w:t>
      </w:r>
      <w:r>
        <w:rPr>
          <w:rFonts w:ascii="Times New Roman" w:hAnsi="Times New Roman" w:eastAsia="楷体"/>
        </w:rPr>
        <w:t>配得来，首</w:t>
      </w:r>
      <w:r>
        <w:rPr>
          <w:rFonts w:hint="eastAsia" w:ascii="Times New Roman" w:hAnsi="Times New Roman" w:eastAsia="楷体"/>
        </w:rPr>
        <w:t>先</w:t>
      </w:r>
      <w:r>
        <w:rPr>
          <w:rFonts w:ascii="Times New Roman" w:hAnsi="Times New Roman" w:eastAsia="楷体"/>
        </w:rPr>
        <w:t>是“</w:t>
      </w:r>
      <w:r>
        <w:rPr>
          <w:rFonts w:hint="eastAsia" w:ascii="Times New Roman" w:hAnsi="Times New Roman" w:eastAsia="楷体"/>
        </w:rPr>
        <w:t>豆</w:t>
      </w:r>
      <w:r>
        <w:rPr>
          <w:rFonts w:ascii="Times New Roman" w:hAnsi="Times New Roman" w:eastAsia="楷体"/>
        </w:rPr>
        <w:t>花面”</w:t>
      </w:r>
      <w:r>
        <w:rPr>
          <w:rFonts w:hint="eastAsia" w:ascii="Times New Roman" w:hAnsi="Times New Roman" w:eastAsia="楷体"/>
        </w:rPr>
        <w:t>，豆</w:t>
      </w:r>
      <w:r>
        <w:rPr>
          <w:rFonts w:ascii="Times New Roman" w:hAnsi="Times New Roman" w:eastAsia="楷体"/>
        </w:rPr>
        <w:t>花面味厚而好吃，但一碗面吃到最后</w:t>
      </w:r>
      <w:r>
        <w:rPr>
          <w:rFonts w:hint="eastAsia" w:ascii="Times New Roman" w:hAnsi="Times New Roman" w:eastAsia="楷体"/>
        </w:rPr>
        <w:t>你</w:t>
      </w:r>
      <w:r>
        <w:rPr>
          <w:rFonts w:ascii="Times New Roman" w:hAnsi="Times New Roman" w:eastAsia="楷体"/>
        </w:rPr>
        <w:t>就不知道自己到底是在吃面还是在吃</w:t>
      </w:r>
      <w:r>
        <w:rPr>
          <w:rFonts w:hint="eastAsia" w:ascii="Times New Roman" w:hAnsi="Times New Roman" w:eastAsia="楷体"/>
        </w:rPr>
        <w:t>豆</w:t>
      </w:r>
      <w:r>
        <w:rPr>
          <w:rFonts w:ascii="Times New Roman" w:hAnsi="Times New Roman" w:eastAsia="楷体"/>
        </w:rPr>
        <w:t>花，两种味道</w:t>
      </w:r>
      <w:r>
        <w:rPr>
          <w:rFonts w:hint="eastAsia" w:ascii="Times New Roman" w:hAnsi="Times New Roman"/>
          <w:u w:val="single"/>
        </w:rPr>
        <w:t xml:space="preserve">  </w:t>
      </w:r>
      <w:r>
        <w:rPr>
          <w:rFonts w:ascii="Times New Roman" w:hAnsi="Times New Roman" w:eastAsia="楷体"/>
          <w:u w:val="single"/>
        </w:rPr>
        <w:t>②</w:t>
      </w:r>
      <w:r>
        <w:rPr>
          <w:rFonts w:hint="eastAsia" w:ascii="Times New Roman" w:hAnsi="Times New Roman"/>
          <w:u w:val="single"/>
        </w:rPr>
        <w:t xml:space="preserve">  </w:t>
      </w:r>
      <w:r>
        <w:rPr>
          <w:rFonts w:hint="eastAsia" w:ascii="Times New Roman" w:hAnsi="Times New Roman" w:eastAsia="楷体"/>
        </w:rPr>
        <w:t>，</w:t>
      </w:r>
      <w:r>
        <w:rPr>
          <w:rFonts w:ascii="Times New Roman" w:hAnsi="Times New Roman" w:eastAsia="楷体"/>
        </w:rPr>
        <w:t>非常醇厚，让人</w:t>
      </w:r>
      <w:r>
        <w:rPr>
          <w:rFonts w:hint="eastAsia" w:ascii="Times New Roman" w:hAnsi="Times New Roman" w:eastAsia="楷体"/>
        </w:rPr>
        <w:t>难</w:t>
      </w:r>
      <w:r>
        <w:rPr>
          <w:rFonts w:ascii="Times New Roman" w:hAnsi="Times New Roman" w:eastAsia="楷体"/>
        </w:rPr>
        <w:t>以</w:t>
      </w:r>
      <w:r>
        <w:rPr>
          <w:rFonts w:hint="eastAsia" w:ascii="Times New Roman" w:hAnsi="Times New Roman" w:eastAsia="楷体"/>
        </w:rPr>
        <w:t>忘</w:t>
      </w:r>
      <w:r>
        <w:rPr>
          <w:rFonts w:ascii="Times New Roman" w:hAnsi="Times New Roman" w:eastAsia="楷体"/>
        </w:rPr>
        <w:t>怀。而到了大渡口，除了</w:t>
      </w:r>
      <w:r>
        <w:rPr>
          <w:rFonts w:hint="eastAsia" w:ascii="Times New Roman" w:hAnsi="Times New Roman" w:eastAsia="楷体"/>
        </w:rPr>
        <w:t>豆</w:t>
      </w:r>
      <w:r>
        <w:rPr>
          <w:rFonts w:ascii="Times New Roman" w:hAnsi="Times New Roman" w:eastAsia="楷体"/>
        </w:rPr>
        <w:t>花面，义渡古镇的豆花鱼更是鲜到令人</w:t>
      </w:r>
      <w:r>
        <w:rPr>
          <w:rFonts w:hint="eastAsia" w:ascii="Times New Roman" w:hAnsi="Times New Roman" w:eastAsia="楷体"/>
        </w:rPr>
        <w:t>咂</w:t>
      </w:r>
      <w:r>
        <w:rPr>
          <w:rFonts w:ascii="Times New Roman" w:hAnsi="Times New Roman" w:eastAsia="楷体"/>
        </w:rPr>
        <w:t>舌。</w:t>
      </w:r>
      <w:r>
        <w:rPr>
          <w:rFonts w:hint="eastAsia" w:ascii="Times New Roman" w:hAnsi="Times New Roman" w:eastAsia="楷体"/>
        </w:rPr>
        <w:t>据</w:t>
      </w:r>
      <w:r>
        <w:rPr>
          <w:rFonts w:ascii="Times New Roman" w:hAnsi="Times New Roman" w:eastAsia="楷体"/>
        </w:rPr>
        <w:t>说此美味是从船</w:t>
      </w:r>
      <w:r>
        <w:rPr>
          <w:rFonts w:hint="eastAsia" w:ascii="Times New Roman" w:hAnsi="Times New Roman" w:eastAsia="楷体"/>
        </w:rPr>
        <w:t>帮</w:t>
      </w:r>
      <w:r>
        <w:rPr>
          <w:rFonts w:ascii="Times New Roman" w:hAnsi="Times New Roman" w:eastAsia="楷体"/>
        </w:rPr>
        <w:t>菜里发展出来的。吃大</w:t>
      </w:r>
      <w:r>
        <w:rPr>
          <w:rFonts w:hint="eastAsia" w:ascii="Times New Roman" w:hAnsi="Times New Roman" w:eastAsia="楷体"/>
        </w:rPr>
        <w:t>渡</w:t>
      </w:r>
      <w:r>
        <w:rPr>
          <w:rFonts w:ascii="Times New Roman" w:hAnsi="Times New Roman" w:eastAsia="楷体"/>
        </w:rPr>
        <w:t>口义渡的</w:t>
      </w:r>
      <w:r>
        <w:rPr>
          <w:rFonts w:hint="eastAsia" w:ascii="Times New Roman" w:hAnsi="Times New Roman" w:eastAsia="楷体"/>
        </w:rPr>
        <w:t>豆</w:t>
      </w:r>
      <w:r>
        <w:rPr>
          <w:rFonts w:ascii="Times New Roman" w:hAnsi="Times New Roman" w:eastAsia="楷体"/>
        </w:rPr>
        <w:t>花鱼，老板总喜</w:t>
      </w:r>
      <w:r>
        <w:rPr>
          <w:rFonts w:hint="eastAsia" w:ascii="Times New Roman" w:hAnsi="Times New Roman" w:eastAsia="楷体"/>
        </w:rPr>
        <w:t>欢</w:t>
      </w:r>
      <w:r>
        <w:rPr>
          <w:rFonts w:ascii="Times New Roman" w:hAnsi="Times New Roman" w:eastAsia="楷体"/>
        </w:rPr>
        <w:t>说：</w:t>
      </w:r>
      <w:r>
        <w:rPr>
          <w:rFonts w:hint="eastAsia" w:ascii="Times New Roman" w:hAnsi="Times New Roman" w:eastAsia="楷体"/>
        </w:rPr>
        <w:t>鱼</w:t>
      </w:r>
      <w:r>
        <w:rPr>
          <w:rFonts w:ascii="Times New Roman" w:hAnsi="Times New Roman" w:eastAsia="楷体"/>
        </w:rPr>
        <w:t>是</w:t>
      </w:r>
      <w:r>
        <w:rPr>
          <w:rFonts w:hint="eastAsia" w:ascii="Times New Roman" w:hAnsi="Times New Roman" w:eastAsia="楷体"/>
        </w:rPr>
        <w:t>刚</w:t>
      </w:r>
      <w:r>
        <w:rPr>
          <w:rFonts w:ascii="Times New Roman" w:hAnsi="Times New Roman" w:eastAsia="楷体"/>
        </w:rPr>
        <w:t>从江</w:t>
      </w:r>
      <w:r>
        <w:rPr>
          <w:rFonts w:hint="eastAsia" w:ascii="Times New Roman" w:hAnsi="Times New Roman" w:eastAsia="楷体"/>
        </w:rPr>
        <w:t>边</w:t>
      </w:r>
      <w:r>
        <w:rPr>
          <w:rFonts w:ascii="Times New Roman" w:hAnsi="Times New Roman" w:eastAsia="楷体"/>
        </w:rPr>
        <w:t>收回来的</w:t>
      </w:r>
      <w:r>
        <w:rPr>
          <w:rFonts w:hint="eastAsia" w:ascii="Times New Roman" w:hAnsi="Times New Roman" w:eastAsia="楷体"/>
        </w:rPr>
        <w:t>，豆</w:t>
      </w:r>
      <w:r>
        <w:rPr>
          <w:rFonts w:ascii="Times New Roman" w:hAnsi="Times New Roman" w:eastAsia="楷体"/>
        </w:rPr>
        <w:t>花是</w:t>
      </w:r>
      <w:r>
        <w:rPr>
          <w:rFonts w:hint="eastAsia" w:ascii="Times New Roman" w:hAnsi="Times New Roman" w:eastAsia="楷体"/>
        </w:rPr>
        <w:t>刚刚</w:t>
      </w:r>
      <w:r>
        <w:rPr>
          <w:rFonts w:ascii="Times New Roman" w:hAnsi="Times New Roman" w:eastAsia="楷体"/>
        </w:rPr>
        <w:t>点好的，其实不必加此说，一碗</w:t>
      </w:r>
      <w:r>
        <w:rPr>
          <w:rFonts w:hint="eastAsia" w:ascii="Times New Roman" w:hAnsi="Times New Roman" w:eastAsia="楷体"/>
        </w:rPr>
        <w:t>豆</w:t>
      </w:r>
      <w:r>
        <w:rPr>
          <w:rFonts w:ascii="Times New Roman" w:hAnsi="Times New Roman" w:eastAsia="楷体"/>
        </w:rPr>
        <w:t>花</w:t>
      </w:r>
      <w:r>
        <w:rPr>
          <w:rFonts w:hint="eastAsia" w:ascii="Times New Roman" w:hAnsi="Times New Roman" w:eastAsia="楷体"/>
        </w:rPr>
        <w:t>鱼端</w:t>
      </w:r>
      <w:r>
        <w:rPr>
          <w:rFonts w:ascii="Times New Roman" w:hAnsi="Times New Roman" w:eastAsia="楷体"/>
        </w:rPr>
        <w:t>上来，人人几</w:t>
      </w:r>
      <w:r>
        <w:rPr>
          <w:rFonts w:hint="eastAsia" w:ascii="Times New Roman" w:hAnsi="Times New Roman" w:eastAsia="楷体"/>
        </w:rPr>
        <w:t>乎</w:t>
      </w:r>
      <w:r>
        <w:rPr>
          <w:rFonts w:ascii="Times New Roman" w:hAnsi="Times New Roman" w:eastAsia="楷体"/>
        </w:rPr>
        <w:t>都会</w:t>
      </w:r>
      <w:r>
        <w:rPr>
          <w:rFonts w:hint="eastAsia" w:ascii="Times New Roman" w:hAnsi="Times New Roman" w:eastAsia="楷体"/>
        </w:rPr>
        <w:t>刹那</w:t>
      </w:r>
      <w:r>
        <w:rPr>
          <w:rFonts w:ascii="Times New Roman" w:hAnsi="Times New Roman" w:eastAsia="楷体"/>
        </w:rPr>
        <w:t>间做了其</w:t>
      </w:r>
      <w:r>
        <w:rPr>
          <w:rFonts w:hint="eastAsia" w:ascii="Times New Roman" w:hAnsi="Times New Roman" w:eastAsia="楷体"/>
        </w:rPr>
        <w:t>美</w:t>
      </w:r>
      <w:r>
        <w:rPr>
          <w:rFonts w:ascii="Times New Roman" w:hAnsi="Times New Roman" w:eastAsia="楷体"/>
        </w:rPr>
        <w:t>味的</w:t>
      </w:r>
      <w:r>
        <w:rPr>
          <w:rFonts w:hint="eastAsia" w:ascii="Times New Roman" w:hAnsi="Times New Roman" w:eastAsia="楷体"/>
        </w:rPr>
        <w:t>俘虏</w:t>
      </w:r>
      <w:r>
        <w:rPr>
          <w:rFonts w:ascii="Times New Roman" w:hAnsi="Times New Roman" w:eastAsia="楷体"/>
        </w:rPr>
        <w:t>，</w:t>
      </w:r>
      <w:r>
        <w:rPr>
          <w:rFonts w:hint="eastAsia" w:ascii="Times New Roman" w:hAnsi="Times New Roman" w:eastAsia="楷体"/>
          <w:u w:val="wavyHeavy"/>
        </w:rPr>
        <w:t>两</w:t>
      </w:r>
      <w:r>
        <w:rPr>
          <w:rFonts w:ascii="Times New Roman" w:hAnsi="Times New Roman" w:eastAsia="楷体"/>
          <w:u w:val="wavyHeavy"/>
        </w:rPr>
        <w:t>个字</w:t>
      </w:r>
      <w:r>
        <w:rPr>
          <w:rFonts w:hint="eastAsia" w:ascii="Times New Roman" w:hAnsi="Times New Roman" w:eastAsia="楷体"/>
          <w:u w:val="wavyHeavy"/>
        </w:rPr>
        <w:t>“鲜美”</w:t>
      </w:r>
      <w:r>
        <w:rPr>
          <w:rFonts w:ascii="Times New Roman" w:hAnsi="Times New Roman" w:eastAsia="楷体"/>
          <w:u w:val="wavyHeavy"/>
        </w:rPr>
        <w:t>，</w:t>
      </w:r>
      <w:r>
        <w:rPr>
          <w:rFonts w:hint="eastAsia" w:ascii="Times New Roman" w:hAnsi="Times New Roman" w:eastAsia="楷体"/>
          <w:u w:val="wavyHeavy"/>
        </w:rPr>
        <w:t>再多</w:t>
      </w:r>
      <w:r>
        <w:rPr>
          <w:rFonts w:ascii="Times New Roman" w:hAnsi="Times New Roman" w:eastAsia="楷体"/>
          <w:u w:val="wavyHeavy"/>
        </w:rPr>
        <w:t>加一个</w:t>
      </w:r>
      <w:r>
        <w:rPr>
          <w:rFonts w:hint="eastAsia" w:ascii="Times New Roman" w:hAnsi="Times New Roman" w:eastAsia="楷体"/>
          <w:u w:val="wavyHeavy"/>
        </w:rPr>
        <w:t>字</w:t>
      </w:r>
      <w:r>
        <w:rPr>
          <w:rFonts w:ascii="Times New Roman" w:hAnsi="Times New Roman" w:eastAsia="楷体"/>
          <w:u w:val="wavyHeavy"/>
        </w:rPr>
        <w:t>：太</w:t>
      </w:r>
      <w:r>
        <w:rPr>
          <w:rFonts w:hint="eastAsia" w:ascii="Times New Roman" w:hAnsi="Times New Roman" w:eastAsia="楷体"/>
          <w:u w:val="wavyHeavy"/>
        </w:rPr>
        <w:t>鲜美！</w:t>
      </w:r>
      <w:r>
        <w:rPr>
          <w:rFonts w:hint="eastAsia" w:ascii="Times New Roman" w:hAnsi="Times New Roman" w:eastAsia="楷体"/>
        </w:rPr>
        <w:t>我</w:t>
      </w:r>
      <w:r>
        <w:rPr>
          <w:rFonts w:ascii="Times New Roman" w:hAnsi="Times New Roman" w:eastAsia="楷体"/>
        </w:rPr>
        <w:t>是</w:t>
      </w:r>
      <w:r>
        <w:rPr>
          <w:rFonts w:hint="eastAsia" w:ascii="Times New Roman" w:hAnsi="Times New Roman" w:eastAsia="楷体"/>
        </w:rPr>
        <w:t>凭着豆</w:t>
      </w:r>
      <w:r>
        <w:rPr>
          <w:rFonts w:ascii="Times New Roman" w:hAnsi="Times New Roman" w:eastAsia="楷体"/>
        </w:rPr>
        <w:t>花鱼记住义</w:t>
      </w:r>
      <w:r>
        <w:rPr>
          <w:rFonts w:hint="eastAsia" w:ascii="Times New Roman" w:hAnsi="Times New Roman" w:eastAsia="楷体"/>
        </w:rPr>
        <w:t>渡</w:t>
      </w:r>
      <w:r>
        <w:rPr>
          <w:rFonts w:ascii="Times New Roman" w:hAnsi="Times New Roman" w:eastAsia="楷体"/>
        </w:rPr>
        <w:t>的。广</w:t>
      </w:r>
      <w:r>
        <w:rPr>
          <w:rFonts w:hint="eastAsia" w:ascii="Times New Roman" w:hAnsi="Times New Roman" w:eastAsia="楷体"/>
        </w:rPr>
        <w:t>阔</w:t>
      </w:r>
      <w:r>
        <w:rPr>
          <w:rFonts w:ascii="Times New Roman" w:hAnsi="Times New Roman" w:eastAsia="楷体"/>
        </w:rPr>
        <w:t>的水城到处都有，水边的</w:t>
      </w:r>
      <w:r>
        <w:rPr>
          <w:rFonts w:hint="eastAsia" w:ascii="Times New Roman" w:hAnsi="Times New Roman" w:eastAsia="楷体"/>
        </w:rPr>
        <w:t>船</w:t>
      </w:r>
      <w:r>
        <w:rPr>
          <w:rFonts w:ascii="Times New Roman" w:hAnsi="Times New Roman" w:eastAsia="楷体"/>
        </w:rPr>
        <w:t>菜也到处都有，但鲜美一如义渡的</w:t>
      </w:r>
      <w:r>
        <w:rPr>
          <w:rFonts w:hint="eastAsia" w:ascii="Times New Roman" w:hAnsi="Times New Roman" w:eastAsia="楷体"/>
        </w:rPr>
        <w:t>豆</w:t>
      </w:r>
      <w:r>
        <w:rPr>
          <w:rFonts w:ascii="Times New Roman" w:hAnsi="Times New Roman" w:eastAsia="楷体"/>
        </w:rPr>
        <w:t>花</w:t>
      </w:r>
      <w:r>
        <w:rPr>
          <w:rFonts w:hint="eastAsia" w:ascii="Times New Roman" w:hAnsi="Times New Roman" w:eastAsia="楷体"/>
        </w:rPr>
        <w:t>鱼</w:t>
      </w:r>
      <w:r>
        <w:rPr>
          <w:rFonts w:ascii="Times New Roman" w:hAnsi="Times New Roman" w:eastAsia="楷体"/>
        </w:rPr>
        <w:t>别处没有。来大渡口的义渡，不吃</w:t>
      </w:r>
      <w:r>
        <w:rPr>
          <w:rFonts w:hint="eastAsia" w:ascii="Times New Roman" w:hAnsi="Times New Roman" w:eastAsia="楷体"/>
        </w:rPr>
        <w:t>豆</w:t>
      </w:r>
      <w:r>
        <w:rPr>
          <w:rFonts w:ascii="Times New Roman" w:hAnsi="Times New Roman" w:eastAsia="楷体"/>
        </w:rPr>
        <w:t>花鱼</w:t>
      </w:r>
      <w:r>
        <w:rPr>
          <w:rFonts w:hint="eastAsia" w:ascii="Times New Roman" w:hAnsi="Times New Roman" w:eastAsia="楷体"/>
        </w:rPr>
        <w:t>算</w:t>
      </w:r>
      <w:r>
        <w:rPr>
          <w:rFonts w:ascii="Times New Roman" w:hAnsi="Times New Roman" w:eastAsia="楷体"/>
        </w:rPr>
        <w:t>是你白来了</w:t>
      </w:r>
      <w:r>
        <w:rPr>
          <w:rFonts w:hint="eastAsia" w:ascii="Times New Roman" w:hAnsi="Times New Roman" w:eastAsia="楷体"/>
        </w:rPr>
        <w:t>。</w:t>
      </w:r>
    </w:p>
    <w:p w14:paraId="40D0AADA">
      <w:pPr>
        <w:pStyle w:val="5"/>
        <w:widowControl/>
        <w:spacing w:beforeAutospacing="0" w:afterAutospacing="0"/>
        <w:rPr>
          <w:rFonts w:ascii="Times New Roman" w:hAnsi="Times New Roman"/>
        </w:rPr>
      </w:pPr>
      <w:r>
        <w:rPr>
          <w:rFonts w:ascii="Times New Roman" w:hAnsi="Times New Roman"/>
        </w:rPr>
        <w:t>18.请在文中横线处填入恰当的成语。(2分</w:t>
      </w:r>
    </w:p>
    <w:p w14:paraId="203734FB">
      <w:pPr>
        <w:pStyle w:val="5"/>
        <w:widowControl/>
        <w:spacing w:beforeAutospacing="0" w:afterAutospacing="0"/>
        <w:rPr>
          <w:rFonts w:ascii="Times New Roman" w:hAnsi="Times New Roman"/>
        </w:rPr>
      </w:pPr>
      <w:r>
        <w:rPr>
          <w:rFonts w:ascii="Times New Roman" w:hAnsi="Times New Roman"/>
        </w:rPr>
        <w:t>19.请简要分析文中画波浪线句子的表达效果。(4分)</w:t>
      </w:r>
    </w:p>
    <w:p w14:paraId="00F8351D">
      <w:pPr>
        <w:pStyle w:val="5"/>
        <w:widowControl/>
        <w:spacing w:beforeAutospacing="0" w:afterAutospacing="0"/>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4D1A484A">
      <w:pPr>
        <w:pStyle w:val="5"/>
        <w:widowControl/>
        <w:spacing w:beforeAutospacing="0" w:afterAutospacing="0"/>
        <w:ind w:left="240" w:hanging="240" w:hangingChars="100"/>
        <w:rPr>
          <w:rFonts w:ascii="Times New Roman" w:hAnsi="Times New Roman"/>
        </w:rPr>
      </w:pPr>
      <w:r>
        <w:rPr>
          <w:rFonts w:ascii="Times New Roman" w:hAnsi="Times New Roman"/>
        </w:rPr>
        <w:t>20.请根据文本内容，用一句话向游客介绍大渡口的美食。要求：与作者的感情</w:t>
      </w:r>
      <w:r>
        <w:rPr>
          <w:rFonts w:hint="eastAsia" w:ascii="Times New Roman" w:hAnsi="Times New Roman"/>
        </w:rPr>
        <w:t>倾</w:t>
      </w:r>
      <w:r>
        <w:rPr>
          <w:rFonts w:ascii="Times New Roman" w:hAnsi="Times New Roman"/>
        </w:rPr>
        <w:t>向保持一政，使用一组关联词，语意完整，表达流畅，不超过30个字。(4分)</w:t>
      </w:r>
    </w:p>
    <w:p w14:paraId="045425EA">
      <w:pPr>
        <w:pStyle w:val="5"/>
        <w:widowControl/>
        <w:spacing w:beforeAutospacing="0" w:afterAutospacing="0"/>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2B3F3795">
      <w:pPr>
        <w:pStyle w:val="5"/>
        <w:widowControl/>
        <w:spacing w:beforeAutospacing="0" w:afterAutospacing="0"/>
        <w:ind w:firstLine="482" w:firstLineChars="200"/>
        <w:rPr>
          <w:rFonts w:ascii="Times New Roman" w:hAnsi="Times New Roman"/>
        </w:rPr>
      </w:pPr>
      <w:r>
        <w:rPr>
          <w:rFonts w:ascii="Times New Roman" w:hAnsi="Times New Roman"/>
          <w:b/>
          <w:bCs/>
        </w:rPr>
        <w:t>(二)语言文字运用Ⅱ</w:t>
      </w:r>
      <w:r>
        <w:rPr>
          <w:rFonts w:ascii="Times New Roman" w:hAnsi="Times New Roman"/>
        </w:rPr>
        <w:t>(本题共2小题，10分)</w:t>
      </w:r>
    </w:p>
    <w:p w14:paraId="33442419">
      <w:pPr>
        <w:pStyle w:val="5"/>
        <w:widowControl/>
        <w:spacing w:beforeAutospacing="0" w:afterAutospacing="0"/>
        <w:ind w:firstLine="480" w:firstLineChars="200"/>
        <w:rPr>
          <w:rFonts w:ascii="Times New Roman" w:hAnsi="Times New Roman"/>
        </w:rPr>
      </w:pPr>
      <w:r>
        <w:rPr>
          <w:rFonts w:ascii="Times New Roman" w:hAnsi="Times New Roman"/>
        </w:rPr>
        <w:t>阅读下面的文字，完成21~22题</w:t>
      </w:r>
    </w:p>
    <w:p w14:paraId="5829AC2C">
      <w:pPr>
        <w:pStyle w:val="5"/>
        <w:widowControl/>
        <w:spacing w:beforeAutospacing="0" w:afterAutospacing="0"/>
        <w:ind w:firstLine="480" w:firstLineChars="200"/>
        <w:rPr>
          <w:rFonts w:ascii="Times New Roman" w:hAnsi="Times New Roman" w:eastAsia="楷体"/>
        </w:rPr>
      </w:pPr>
      <w:r>
        <w:rPr>
          <w:rFonts w:hint="eastAsia" w:ascii="楷体" w:hAnsi="楷体" w:eastAsia="楷体" w:cs="楷体"/>
        </w:rPr>
        <w:t>如果能保证足够的睡眠时长，</w:t>
      </w:r>
      <w:r>
        <w:rPr>
          <w:rFonts w:hint="eastAsia" w:ascii="Times New Roman" w:hAnsi="Times New Roman"/>
          <w:u w:val="single"/>
        </w:rPr>
        <w:t xml:space="preserve">   </w:t>
      </w:r>
      <w:r>
        <w:rPr>
          <w:rFonts w:ascii="Times New Roman" w:hAnsi="Times New Roman" w:eastAsia="楷体"/>
          <w:u w:val="single"/>
        </w:rPr>
        <w:t>A</w:t>
      </w:r>
      <w:r>
        <w:rPr>
          <w:rFonts w:hint="eastAsia" w:ascii="Times New Roman" w:hAnsi="Times New Roman"/>
          <w:u w:val="single"/>
        </w:rPr>
        <w:t xml:space="preserve">   </w:t>
      </w:r>
      <w:r>
        <w:rPr>
          <w:rFonts w:hint="eastAsia" w:ascii="Times New Roman" w:hAnsi="Times New Roman"/>
        </w:rPr>
        <w:t>？</w:t>
      </w:r>
      <w:r>
        <w:rPr>
          <w:rFonts w:hint="eastAsia" w:ascii="楷体" w:hAnsi="楷体" w:eastAsia="楷体" w:cs="楷体"/>
        </w:rPr>
        <w:t>当然有，早睡早起更能保持身体健康。好多人喜欢晚睡晚起，认为在夜深人静时更有灵感，学习成工作的效率更高，因为</w:t>
      </w:r>
      <w:r>
        <w:rPr>
          <w:rFonts w:hint="eastAsia" w:ascii="Times New Roman" w:hAnsi="Times New Roman"/>
          <w:u w:val="single"/>
        </w:rPr>
        <w:t xml:space="preserve">   </w:t>
      </w:r>
      <w:r>
        <w:rPr>
          <w:rFonts w:hint="eastAsia" w:ascii="Times New Roman" w:hAnsi="Times New Roman" w:eastAsia="楷体"/>
          <w:u w:val="single"/>
        </w:rPr>
        <w:t>B</w:t>
      </w:r>
      <w:r>
        <w:rPr>
          <w:rFonts w:hint="eastAsia" w:ascii="Times New Roman" w:hAnsi="Times New Roman"/>
          <w:u w:val="single"/>
        </w:rPr>
        <w:t xml:space="preserve">   </w:t>
      </w:r>
      <w:r>
        <w:rPr>
          <w:rFonts w:hint="eastAsia" w:ascii="楷体" w:hAnsi="楷体" w:eastAsia="楷体" w:cs="楷体"/>
        </w:rPr>
        <w:t>,是一个可以独立思考的好时机。然而，人体白天和晚上分泌激素的情况不同，比加褪黑素，这是一种能促进睡眠的激素，可以减少睡眠时醒来，延长深度睡眠时间，增强免疲力，提高睡眠质量。褪黑素一般是晚上睡觉时分泌较多，白天分泌较少。如果长时间白天睡觉会使褪黑素分泌减少，导致睡眠障得。而且白天光线明亮，环境嘈杂，</w:t>
      </w:r>
      <w:r>
        <w:rPr>
          <w:rFonts w:hint="eastAsia" w:ascii="Times New Roman" w:hAnsi="Times New Roman"/>
          <w:u w:val="single"/>
        </w:rPr>
        <w:t xml:space="preserve">   </w:t>
      </w:r>
      <w:r>
        <w:rPr>
          <w:rFonts w:hint="eastAsia" w:ascii="Times New Roman" w:hAnsi="Times New Roman" w:eastAsia="楷体"/>
          <w:u w:val="single"/>
        </w:rPr>
        <w:t>C</w:t>
      </w:r>
      <w:r>
        <w:rPr>
          <w:rFonts w:hint="eastAsia" w:ascii="Times New Roman" w:hAnsi="Times New Roman"/>
          <w:u w:val="single"/>
        </w:rPr>
        <w:t xml:space="preserve">   </w:t>
      </w:r>
      <w:r>
        <w:rPr>
          <w:rFonts w:hint="eastAsia" w:ascii="楷体" w:hAnsi="楷体" w:eastAsia="楷体" w:cs="楷体"/>
        </w:rPr>
        <w:t>。所以，专家建议成年人</w:t>
      </w:r>
      <w:r>
        <w:rPr>
          <w:rFonts w:ascii="Times New Roman" w:hAnsi="Times New Roman" w:eastAsia="楷体"/>
        </w:rPr>
        <w:t>睡上11点前要入睡，</w:t>
      </w:r>
      <w:r>
        <w:rPr>
          <w:rFonts w:hint="eastAsia" w:ascii="Times New Roman" w:hAnsi="Times New Roman" w:eastAsia="楷体"/>
        </w:rPr>
        <w:t>保</w:t>
      </w:r>
      <w:r>
        <w:rPr>
          <w:rFonts w:ascii="Times New Roman" w:hAnsi="Times New Roman" w:eastAsia="楷体"/>
        </w:rPr>
        <w:t>证7~8小时的睡</w:t>
      </w:r>
      <w:r>
        <w:rPr>
          <w:rFonts w:hint="eastAsia" w:ascii="Times New Roman" w:hAnsi="Times New Roman" w:eastAsia="楷体"/>
        </w:rPr>
        <w:t>眠</w:t>
      </w:r>
      <w:r>
        <w:rPr>
          <w:rFonts w:ascii="Times New Roman" w:hAnsi="Times New Roman" w:eastAsia="楷体"/>
        </w:rPr>
        <w:t>时长</w:t>
      </w:r>
      <w:r>
        <w:rPr>
          <w:rFonts w:hint="eastAsia" w:ascii="Times New Roman" w:hAnsi="Times New Roman" w:eastAsia="楷体"/>
        </w:rPr>
        <w:t>，</w:t>
      </w:r>
      <w:r>
        <w:rPr>
          <w:rFonts w:ascii="Times New Roman" w:hAnsi="Times New Roman" w:eastAsia="楷体"/>
        </w:rPr>
        <w:t>可以使身体和大脑得到</w:t>
      </w:r>
      <w:r>
        <w:rPr>
          <w:rFonts w:hint="eastAsia" w:ascii="Times New Roman" w:hAnsi="Times New Roman" w:eastAsia="楷体"/>
        </w:rPr>
        <w:t>充</w:t>
      </w:r>
      <w:r>
        <w:rPr>
          <w:rFonts w:ascii="Times New Roman" w:hAnsi="Times New Roman" w:eastAsia="楷体"/>
        </w:rPr>
        <w:t>分的休息，长期坚</w:t>
      </w:r>
      <w:r>
        <w:rPr>
          <w:rFonts w:hint="eastAsia" w:ascii="Times New Roman" w:hAnsi="Times New Roman" w:eastAsia="楷体"/>
        </w:rPr>
        <w:t>持</w:t>
      </w:r>
      <w:r>
        <w:rPr>
          <w:rFonts w:ascii="Times New Roman" w:hAnsi="Times New Roman" w:eastAsia="楷体"/>
        </w:rPr>
        <w:t>会使皮肤变得</w:t>
      </w:r>
      <w:r>
        <w:rPr>
          <w:rFonts w:hint="eastAsia" w:ascii="Times New Roman" w:hAnsi="Times New Roman" w:eastAsia="楷体"/>
        </w:rPr>
        <w:t>更</w:t>
      </w:r>
      <w:r>
        <w:rPr>
          <w:rFonts w:ascii="Times New Roman" w:hAnsi="Times New Roman" w:eastAsia="楷体"/>
        </w:rPr>
        <w:t>加红润有光</w:t>
      </w:r>
      <w:r>
        <w:rPr>
          <w:rFonts w:hint="eastAsia" w:ascii="Times New Roman" w:hAnsi="Times New Roman" w:eastAsia="楷体"/>
        </w:rPr>
        <w:t>泽</w:t>
      </w:r>
      <w:r>
        <w:rPr>
          <w:rFonts w:ascii="Times New Roman" w:hAnsi="Times New Roman" w:eastAsia="楷体"/>
        </w:rPr>
        <w:t>，精力也会更加充沛。</w:t>
      </w:r>
    </w:p>
    <w:p w14:paraId="51BEECB3">
      <w:pPr>
        <w:pStyle w:val="5"/>
        <w:widowControl/>
        <w:spacing w:beforeAutospacing="0" w:afterAutospacing="0"/>
        <w:ind w:left="480" w:hanging="480" w:hangingChars="200"/>
        <w:rPr>
          <w:rFonts w:ascii="Times New Roman" w:hAnsi="Times New Roman"/>
        </w:rPr>
      </w:pPr>
      <w:r>
        <w:rPr>
          <w:rFonts w:ascii="Times New Roman" w:hAnsi="Times New Roman"/>
        </w:rPr>
        <w:t>21.请在文中横线处补写恰当的语句，使整段文字语意完整连贯，内容贴切，退语严密，每处不超过14个字。(6分)</w:t>
      </w:r>
    </w:p>
    <w:p w14:paraId="248B6B44">
      <w:pPr>
        <w:pStyle w:val="5"/>
        <w:widowControl/>
        <w:spacing w:beforeAutospacing="0" w:afterAutospacing="0"/>
        <w:rPr>
          <w:rFonts w:ascii="Times New Roman" w:hAnsi="Times New Roman"/>
        </w:rPr>
      </w:pPr>
      <w:r>
        <w:rPr>
          <w:rFonts w:ascii="Times New Roman" w:hAnsi="Times New Roman"/>
        </w:rPr>
        <w:t>22.文中画波渡线的部分有语病，请进行修改，使语言表达准确流畅。不得改变原意。(4分)</w:t>
      </w:r>
    </w:p>
    <w:p w14:paraId="139EDA2F">
      <w:pPr>
        <w:pStyle w:val="5"/>
        <w:widowControl/>
        <w:spacing w:beforeAutospacing="0" w:afterAutospacing="0"/>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 xml:space="preserve">                                    </w:t>
      </w:r>
    </w:p>
    <w:p w14:paraId="502505AE">
      <w:pPr>
        <w:pStyle w:val="5"/>
        <w:widowControl/>
        <w:spacing w:beforeAutospacing="0" w:afterAutospacing="0"/>
        <w:rPr>
          <w:rFonts w:ascii="Times New Roman" w:hAnsi="Times New Roman"/>
          <w:b/>
          <w:bCs/>
        </w:rPr>
      </w:pPr>
      <w:r>
        <w:rPr>
          <w:rFonts w:ascii="Times New Roman" w:hAnsi="Times New Roman"/>
          <w:b/>
          <w:bCs/>
        </w:rPr>
        <w:t>四，写作(60分)</w:t>
      </w:r>
    </w:p>
    <w:p w14:paraId="3757BE6D">
      <w:pPr>
        <w:pStyle w:val="5"/>
        <w:widowControl/>
        <w:spacing w:beforeAutospacing="0" w:afterAutospacing="0"/>
        <w:rPr>
          <w:rFonts w:ascii="Times New Roman" w:hAnsi="Times New Roman"/>
        </w:rPr>
      </w:pPr>
      <w:r>
        <w:rPr>
          <w:rFonts w:ascii="Times New Roman" w:hAnsi="Times New Roman"/>
        </w:rPr>
        <w:t>23.阅读下面的材料，根调要求写作。(60分)</w:t>
      </w:r>
    </w:p>
    <w:p w14:paraId="3C3129C0">
      <w:pPr>
        <w:pStyle w:val="5"/>
        <w:widowControl/>
        <w:spacing w:beforeAutospacing="0" w:afterAutospacing="0"/>
        <w:ind w:firstLine="480" w:firstLineChars="200"/>
        <w:rPr>
          <w:rFonts w:ascii="Times New Roman" w:hAnsi="Times New Roman"/>
        </w:rPr>
      </w:pPr>
      <w:r>
        <w:rPr>
          <w:rFonts w:hint="eastAsia" w:ascii="楷体" w:hAnsi="楷体" w:eastAsia="楷体" w:cs="楷体"/>
        </w:rPr>
        <w:t>语言文字运用Ⅱ中讲到晚睡晚起有害健康的问题，其实这个道理人人都懂，但现实生活中还是有很多人会熬夜学习，熬夜工件，在努力奋斗着。那么，我们到底该如何处理奋斗与健康之同的关系呢？</w:t>
      </w:r>
    </w:p>
    <w:p w14:paraId="451B6F89">
      <w:pPr>
        <w:pStyle w:val="5"/>
        <w:widowControl/>
        <w:spacing w:beforeAutospacing="0" w:afterAutospacing="0"/>
        <w:ind w:firstLine="480" w:firstLineChars="200"/>
        <w:rPr>
          <w:rFonts w:ascii="Times New Roman" w:hAnsi="Times New Roman"/>
        </w:rPr>
      </w:pPr>
      <w:r>
        <w:rPr>
          <w:rFonts w:ascii="Times New Roman" w:hAnsi="Times New Roman"/>
        </w:rPr>
        <w:t>这引发了你怎样的联想和思考，请明确立场和观点。写一篇文章。</w:t>
      </w:r>
    </w:p>
    <w:p w14:paraId="4892AADE">
      <w:pPr>
        <w:pStyle w:val="5"/>
        <w:widowControl/>
        <w:spacing w:beforeAutospacing="0" w:afterAutospacing="0"/>
        <w:ind w:firstLine="480" w:firstLineChars="200"/>
        <w:rPr>
          <w:rFonts w:ascii="Times New Roman" w:hAnsi="Times New Roman"/>
        </w:rPr>
      </w:pPr>
      <w:r>
        <w:rPr>
          <w:rFonts w:hint="eastAsia" w:ascii="Times New Roman" w:hAnsi="Times New Roman"/>
        </w:rPr>
        <w:t>要求：</w:t>
      </w:r>
      <w:r>
        <w:rPr>
          <w:rFonts w:ascii="Times New Roman" w:hAnsi="Times New Roman"/>
        </w:rPr>
        <w:t>选</w:t>
      </w:r>
      <w:r>
        <w:rPr>
          <w:rFonts w:hint="eastAsia" w:ascii="Times New Roman" w:hAnsi="Times New Roman"/>
        </w:rPr>
        <w:t>准角度</w:t>
      </w:r>
      <w:r>
        <w:rPr>
          <w:rFonts w:ascii="Times New Roman" w:hAnsi="Times New Roman"/>
        </w:rPr>
        <w:t>，</w:t>
      </w:r>
      <w:r>
        <w:rPr>
          <w:rFonts w:hint="eastAsia" w:ascii="Times New Roman" w:hAnsi="Times New Roman"/>
        </w:rPr>
        <w:t>确</w:t>
      </w:r>
      <w:r>
        <w:rPr>
          <w:rFonts w:ascii="Times New Roman" w:hAnsi="Times New Roman"/>
        </w:rPr>
        <w:t>定立意，明确文体，自</w:t>
      </w:r>
      <w:r>
        <w:rPr>
          <w:rFonts w:hint="eastAsia" w:ascii="Times New Roman" w:hAnsi="Times New Roman"/>
        </w:rPr>
        <w:t>拟</w:t>
      </w:r>
      <w:r>
        <w:rPr>
          <w:rFonts w:ascii="Times New Roman" w:hAnsi="Times New Roman"/>
        </w:rPr>
        <w:t>标</w:t>
      </w:r>
      <w:r>
        <w:rPr>
          <w:rFonts w:hint="eastAsia" w:ascii="Times New Roman" w:hAnsi="Times New Roman"/>
        </w:rPr>
        <w:t>题；</w:t>
      </w:r>
      <w:r>
        <w:rPr>
          <w:rFonts w:ascii="Times New Roman" w:hAnsi="Times New Roman"/>
        </w:rPr>
        <w:t>不要</w:t>
      </w:r>
      <w:r>
        <w:rPr>
          <w:rFonts w:hint="eastAsia" w:ascii="Times New Roman" w:hAnsi="Times New Roman"/>
        </w:rPr>
        <w:t>套</w:t>
      </w:r>
      <w:r>
        <w:rPr>
          <w:rFonts w:ascii="Times New Roman" w:hAnsi="Times New Roman"/>
        </w:rPr>
        <w:t>作。不得</w:t>
      </w:r>
      <w:r>
        <w:rPr>
          <w:rFonts w:hint="eastAsia" w:ascii="Times New Roman" w:hAnsi="Times New Roman"/>
        </w:rPr>
        <w:t>抄袭；</w:t>
      </w:r>
      <w:r>
        <w:rPr>
          <w:rFonts w:ascii="Times New Roman" w:hAnsi="Times New Roman"/>
        </w:rPr>
        <w:t>不得</w:t>
      </w:r>
      <w:r>
        <w:rPr>
          <w:rFonts w:hint="eastAsia" w:ascii="Times New Roman" w:hAnsi="Times New Roman"/>
        </w:rPr>
        <w:t>泄</w:t>
      </w:r>
      <w:r>
        <w:rPr>
          <w:rFonts w:ascii="Times New Roman" w:hAnsi="Times New Roman"/>
        </w:rPr>
        <w:t>露个人信息。不</w:t>
      </w:r>
      <w:r>
        <w:rPr>
          <w:rFonts w:hint="eastAsia" w:ascii="Times New Roman" w:hAnsi="Times New Roman"/>
        </w:rPr>
        <w:t>少</w:t>
      </w:r>
      <w:r>
        <w:rPr>
          <w:rFonts w:ascii="Times New Roman" w:hAnsi="Times New Roman"/>
        </w:rPr>
        <w:t>于500字。</w:t>
      </w:r>
    </w:p>
    <w:p w14:paraId="30EED8B3">
      <w:pPr>
        <w:spacing w:before="71"/>
        <w:ind w:left="560" w:right="655"/>
        <w:jc w:val="center"/>
        <w:rPr>
          <w:rFonts w:ascii="黑体" w:hAnsi="宋体" w:eastAsia="黑体" w:cs="宋体"/>
          <w:kern w:val="0"/>
          <w:sz w:val="28"/>
          <w:szCs w:val="22"/>
        </w:rPr>
      </w:pPr>
      <w:r>
        <w:rPr>
          <w:rFonts w:ascii="Times New Roman" w:hAnsi="Times New Roman"/>
        </w:rPr>
        <w:br w:type="page"/>
      </w:r>
      <w:r>
        <w:rPr>
          <w:rFonts w:hint="eastAsia" w:ascii="黑体" w:hAnsi="宋体" w:eastAsia="黑体" w:cs="宋体"/>
          <w:kern w:val="0"/>
          <w:sz w:val="28"/>
          <w:szCs w:val="22"/>
        </w:rPr>
        <w:t>参考答案与评分标准</w:t>
      </w:r>
    </w:p>
    <w:p w14:paraId="55FC0DA3">
      <w:pPr>
        <w:autoSpaceDE w:val="0"/>
        <w:autoSpaceDN w:val="0"/>
        <w:adjustRightInd w:val="0"/>
        <w:snapToGrid w:val="0"/>
        <w:spacing w:line="340" w:lineRule="exact"/>
        <w:ind w:firstLine="420" w:firstLineChars="200"/>
        <w:rPr>
          <w:rFonts w:ascii="宋体" w:hAnsi="宋体" w:eastAsia="宋体" w:cs="宋体"/>
          <w:b/>
          <w:kern w:val="0"/>
          <w:szCs w:val="22"/>
        </w:rPr>
      </w:pPr>
      <w:r>
        <w:rPr>
          <w:rFonts w:hint="eastAsia" w:ascii="黑体" w:hAnsi="宋体" w:eastAsia="黑体" w:cs="宋体"/>
          <w:kern w:val="0"/>
          <w:szCs w:val="22"/>
        </w:rPr>
        <w:t>一、现代文阅读</w:t>
      </w:r>
      <w:r>
        <w:rPr>
          <w:rFonts w:ascii="宋体" w:hAnsi="宋体" w:eastAsia="宋体" w:cs="宋体"/>
          <w:b/>
          <w:kern w:val="0"/>
          <w:szCs w:val="22"/>
        </w:rPr>
        <w:t>（</w:t>
      </w:r>
      <w:r>
        <w:rPr>
          <w:rFonts w:ascii="Times New Roman" w:hAnsi="宋体" w:eastAsia="Times New Roman" w:cs="宋体"/>
          <w:b/>
          <w:kern w:val="0"/>
          <w:szCs w:val="22"/>
        </w:rPr>
        <w:t xml:space="preserve">35 </w:t>
      </w:r>
      <w:r>
        <w:rPr>
          <w:rFonts w:ascii="宋体" w:hAnsi="宋体" w:eastAsia="宋体" w:cs="宋体"/>
          <w:b/>
          <w:kern w:val="0"/>
          <w:szCs w:val="22"/>
        </w:rPr>
        <w:t>分）</w:t>
      </w:r>
    </w:p>
    <w:p w14:paraId="41A41269">
      <w:pPr>
        <w:autoSpaceDE w:val="0"/>
        <w:autoSpaceDN w:val="0"/>
        <w:adjustRightInd w:val="0"/>
        <w:snapToGrid w:val="0"/>
        <w:spacing w:line="340" w:lineRule="exact"/>
        <w:ind w:firstLine="422" w:firstLineChars="200"/>
        <w:outlineLvl w:val="0"/>
        <w:rPr>
          <w:rFonts w:ascii="宋体" w:hAnsi="宋体" w:eastAsia="宋体" w:cs="宋体"/>
          <w:b/>
          <w:bCs/>
          <w:kern w:val="0"/>
          <w:szCs w:val="21"/>
        </w:rPr>
      </w:pPr>
      <w:r>
        <w:rPr>
          <w:rFonts w:ascii="宋体" w:hAnsi="宋体" w:eastAsia="宋体" w:cs="宋体"/>
          <w:b/>
          <w:bCs/>
          <w:kern w:val="0"/>
          <w:szCs w:val="21"/>
        </w:rPr>
        <w:t xml:space="preserve">（一）现代文阅读 </w:t>
      </w:r>
      <w:r>
        <w:rPr>
          <w:rFonts w:ascii="Times New Roman" w:hAnsi="宋体" w:eastAsia="Times New Roman" w:cs="宋体"/>
          <w:b/>
          <w:bCs/>
          <w:kern w:val="0"/>
          <w:szCs w:val="21"/>
        </w:rPr>
        <w:t>I</w:t>
      </w:r>
      <w:r>
        <w:rPr>
          <w:rFonts w:ascii="宋体" w:hAnsi="宋体" w:eastAsia="宋体" w:cs="宋体"/>
          <w:b/>
          <w:bCs/>
          <w:kern w:val="0"/>
          <w:szCs w:val="21"/>
        </w:rPr>
        <w:t xml:space="preserve">（本题共 </w:t>
      </w:r>
      <w:r>
        <w:rPr>
          <w:rFonts w:ascii="Times New Roman" w:hAnsi="宋体" w:eastAsia="Times New Roman" w:cs="宋体"/>
          <w:b/>
          <w:bCs/>
          <w:kern w:val="0"/>
          <w:szCs w:val="21"/>
        </w:rPr>
        <w:t xml:space="preserve">5 </w:t>
      </w:r>
      <w:r>
        <w:rPr>
          <w:rFonts w:ascii="宋体" w:hAnsi="宋体" w:eastAsia="宋体" w:cs="宋体"/>
          <w:b/>
          <w:bCs/>
          <w:kern w:val="0"/>
          <w:szCs w:val="21"/>
        </w:rPr>
        <w:t>小题，</w:t>
      </w:r>
      <w:r>
        <w:rPr>
          <w:rFonts w:ascii="Times New Roman" w:hAnsi="宋体" w:eastAsia="Times New Roman" w:cs="宋体"/>
          <w:b/>
          <w:bCs/>
          <w:kern w:val="0"/>
          <w:szCs w:val="21"/>
        </w:rPr>
        <w:t xml:space="preserve">19 </w:t>
      </w:r>
      <w:r>
        <w:rPr>
          <w:rFonts w:ascii="宋体" w:hAnsi="宋体" w:eastAsia="宋体" w:cs="宋体"/>
          <w:b/>
          <w:bCs/>
          <w:kern w:val="0"/>
          <w:szCs w:val="21"/>
        </w:rPr>
        <w:t>分）</w:t>
      </w:r>
    </w:p>
    <w:p w14:paraId="4E632B13">
      <w:pPr>
        <w:autoSpaceDE w:val="0"/>
        <w:autoSpaceDN w:val="0"/>
        <w:adjustRightInd w:val="0"/>
        <w:snapToGrid w:val="0"/>
        <w:spacing w:line="340" w:lineRule="exact"/>
        <w:ind w:firstLine="420" w:firstLineChars="200"/>
        <w:rPr>
          <w:rFonts w:ascii="宋体" w:hAnsi="宋体" w:eastAsia="宋体" w:cs="宋体"/>
          <w:kern w:val="0"/>
          <w:szCs w:val="21"/>
        </w:rPr>
      </w:pPr>
      <w:r>
        <w:rPr>
          <w:rFonts w:ascii="Times New Roman" w:hAnsi="Times New Roman" w:eastAsia="Times New Roman" w:cs="宋体"/>
          <w:kern w:val="0"/>
          <w:szCs w:val="21"/>
        </w:rPr>
        <w:t>1</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w:t>
      </w:r>
      <w:r>
        <w:rPr>
          <w:rFonts w:ascii="Times New Roman" w:hAnsi="Times New Roman" w:eastAsia="Times New Roman" w:cs="宋体"/>
          <w:kern w:val="0"/>
          <w:szCs w:val="21"/>
        </w:rPr>
        <w:t>B</w:t>
      </w:r>
      <w:r>
        <w:rPr>
          <w:rFonts w:ascii="宋体" w:hAnsi="宋体" w:eastAsia="宋体" w:cs="宋体"/>
          <w:kern w:val="0"/>
          <w:szCs w:val="21"/>
        </w:rPr>
        <w:t>（</w:t>
      </w:r>
      <w:r>
        <w:rPr>
          <w:rFonts w:ascii="Times New Roman" w:hAnsi="Times New Roman" w:eastAsia="Times New Roman" w:cs="宋体"/>
          <w:kern w:val="0"/>
          <w:szCs w:val="21"/>
        </w:rPr>
        <w:t>A.</w:t>
      </w:r>
      <w:r>
        <w:rPr>
          <w:rFonts w:ascii="宋体" w:hAnsi="宋体" w:eastAsia="宋体" w:cs="宋体"/>
          <w:kern w:val="0"/>
          <w:szCs w:val="21"/>
        </w:rPr>
        <w:t>“所有艺术家都必须具备”错误，绝对化了。</w:t>
      </w:r>
      <w:r>
        <w:rPr>
          <w:rFonts w:ascii="Times New Roman" w:hAnsi="Times New Roman" w:eastAsia="Times New Roman" w:cs="宋体"/>
          <w:kern w:val="0"/>
          <w:szCs w:val="21"/>
        </w:rPr>
        <w:t>C.</w:t>
      </w:r>
      <w:r>
        <w:rPr>
          <w:rFonts w:ascii="宋体" w:hAnsi="宋体" w:eastAsia="宋体" w:cs="宋体"/>
          <w:kern w:val="0"/>
          <w:szCs w:val="21"/>
        </w:rPr>
        <w:t>“赤子之心”作为人格精神、文艺批评标准和审美境界不存在先后顺序。</w:t>
      </w:r>
      <w:r>
        <w:rPr>
          <w:rFonts w:ascii="Times New Roman" w:hAnsi="Times New Roman" w:eastAsia="Times New Roman" w:cs="宋体"/>
          <w:kern w:val="0"/>
          <w:szCs w:val="21"/>
        </w:rPr>
        <w:t>D.</w:t>
      </w:r>
      <w:r>
        <w:rPr>
          <w:rFonts w:ascii="宋体" w:hAnsi="宋体" w:eastAsia="宋体" w:cs="宋体"/>
          <w:kern w:val="0"/>
          <w:szCs w:val="21"/>
        </w:rPr>
        <w:t>“立人为本”修饰百年美学精神是错误的，原文“百年美学的精神，主要就是‘立人为本’的启蒙精神与传统文化中忧患意识的结合。”）</w:t>
      </w:r>
    </w:p>
    <w:p w14:paraId="4D784514">
      <w:pPr>
        <w:autoSpaceDE w:val="0"/>
        <w:autoSpaceDN w:val="0"/>
        <w:adjustRightInd w:val="0"/>
        <w:snapToGrid w:val="0"/>
        <w:spacing w:line="340" w:lineRule="exact"/>
        <w:ind w:firstLine="420" w:firstLineChars="200"/>
        <w:rPr>
          <w:rFonts w:ascii="宋体" w:hAnsi="宋体" w:eastAsia="宋体" w:cs="宋体"/>
          <w:kern w:val="0"/>
          <w:szCs w:val="21"/>
        </w:rPr>
      </w:pPr>
      <w:r>
        <w:rPr>
          <w:rFonts w:ascii="Times New Roman" w:hAnsi="Times New Roman" w:eastAsia="Times New Roman" w:cs="宋体"/>
          <w:kern w:val="0"/>
          <w:szCs w:val="21"/>
        </w:rPr>
        <w:t>2</w:t>
      </w:r>
      <w:r>
        <w:rPr>
          <w:rFonts w:ascii="宋体" w:hAnsi="宋体" w:eastAsia="宋体" w:cs="宋体"/>
          <w:kern w:val="0"/>
          <w:szCs w:val="21"/>
        </w:rPr>
        <w:t>．（</w:t>
      </w:r>
      <w:r>
        <w:rPr>
          <w:rFonts w:ascii="Times New Roman" w:hAnsi="Times New Roman" w:eastAsia="Times New Roman" w:cs="宋体"/>
          <w:kern w:val="0"/>
          <w:szCs w:val="21"/>
        </w:rPr>
        <w:t>3</w:t>
      </w:r>
      <w:r>
        <w:rPr>
          <w:rFonts w:ascii="Times New Roman" w:hAnsi="Times New Roman" w:eastAsia="Times New Roman" w:cs="宋体"/>
          <w:spacing w:val="-27"/>
          <w:kern w:val="0"/>
          <w:szCs w:val="21"/>
        </w:rPr>
        <w:t xml:space="preserve"> </w:t>
      </w:r>
      <w:r>
        <w:rPr>
          <w:rFonts w:ascii="宋体" w:hAnsi="宋体" w:eastAsia="宋体" w:cs="宋体"/>
          <w:kern w:val="0"/>
          <w:szCs w:val="21"/>
        </w:rPr>
        <w:t>分）</w:t>
      </w:r>
      <w:r>
        <w:rPr>
          <w:rFonts w:ascii="Times New Roman" w:hAnsi="Times New Roman" w:eastAsia="Times New Roman" w:cs="宋体"/>
          <w:kern w:val="0"/>
          <w:szCs w:val="21"/>
        </w:rPr>
        <w:t>A</w:t>
      </w:r>
      <w:r>
        <w:rPr>
          <w:rFonts w:ascii="宋体" w:hAnsi="宋体" w:eastAsia="宋体" w:cs="宋体"/>
          <w:kern w:val="0"/>
          <w:szCs w:val="21"/>
        </w:rPr>
        <w:t>（“赤子无法理解自己的这种孤独”错误，“赤子便是不知道孤独的”，表明赤子保持心灵的纯洁和丰盈，感受不到孤独。）</w:t>
      </w:r>
    </w:p>
    <w:p w14:paraId="19FEED8E">
      <w:pPr>
        <w:autoSpaceDE w:val="0"/>
        <w:autoSpaceDN w:val="0"/>
        <w:adjustRightInd w:val="0"/>
        <w:snapToGrid w:val="0"/>
        <w:spacing w:line="340" w:lineRule="exact"/>
        <w:ind w:firstLine="396" w:firstLineChars="200"/>
        <w:rPr>
          <w:rFonts w:ascii="宋体" w:hAnsi="宋体" w:eastAsia="宋体" w:cs="宋体"/>
          <w:kern w:val="0"/>
          <w:szCs w:val="21"/>
        </w:rPr>
      </w:pPr>
      <w:r>
        <w:rPr>
          <w:rFonts w:ascii="Times New Roman" w:hAnsi="Times New Roman" w:eastAsia="Times New Roman" w:cs="宋体"/>
          <w:spacing w:val="-6"/>
          <w:kern w:val="0"/>
          <w:szCs w:val="21"/>
        </w:rPr>
        <w:t>3</w:t>
      </w:r>
      <w:r>
        <w:rPr>
          <w:rFonts w:ascii="宋体" w:hAnsi="宋体" w:eastAsia="宋体" w:cs="宋体"/>
          <w:spacing w:val="-6"/>
          <w:kern w:val="0"/>
          <w:szCs w:val="21"/>
        </w:rPr>
        <w:t>．（</w:t>
      </w:r>
      <w:r>
        <w:rPr>
          <w:rFonts w:ascii="Times New Roman" w:hAnsi="Times New Roman" w:eastAsia="Times New Roman" w:cs="宋体"/>
          <w:spacing w:val="-6"/>
          <w:kern w:val="0"/>
          <w:szCs w:val="21"/>
        </w:rPr>
        <w:t xml:space="preserve">3 </w:t>
      </w:r>
      <w:r>
        <w:rPr>
          <w:rFonts w:ascii="宋体" w:hAnsi="宋体" w:eastAsia="宋体" w:cs="宋体"/>
          <w:kern w:val="0"/>
          <w:szCs w:val="21"/>
        </w:rPr>
        <w:t>分</w:t>
      </w:r>
      <w:r>
        <w:rPr>
          <w:rFonts w:ascii="宋体" w:hAnsi="宋体" w:eastAsia="宋体" w:cs="宋体"/>
          <w:spacing w:val="-9"/>
          <w:kern w:val="0"/>
          <w:szCs w:val="21"/>
        </w:rPr>
        <w:t>）</w:t>
      </w:r>
      <w:r>
        <w:rPr>
          <w:rFonts w:ascii="Times New Roman" w:hAnsi="Times New Roman" w:eastAsia="Times New Roman" w:cs="宋体"/>
          <w:spacing w:val="-9"/>
          <w:kern w:val="0"/>
          <w:szCs w:val="21"/>
        </w:rPr>
        <w:t>D</w:t>
      </w:r>
      <w:r>
        <w:rPr>
          <w:rFonts w:ascii="宋体" w:hAnsi="宋体" w:eastAsia="宋体" w:cs="宋体"/>
          <w:spacing w:val="-9"/>
          <w:kern w:val="0"/>
          <w:szCs w:val="21"/>
        </w:rPr>
        <w:t>（</w:t>
      </w:r>
      <w:r>
        <w:rPr>
          <w:rFonts w:ascii="宋体" w:hAnsi="宋体" w:eastAsia="宋体" w:cs="宋体"/>
          <w:spacing w:val="-8"/>
          <w:kern w:val="0"/>
          <w:szCs w:val="21"/>
        </w:rPr>
        <w:t>“惟悟乃为当行，乃为本色”表达了为文要悟的观点，而材料二第四段紧扣是为文要真。</w:t>
      </w:r>
      <w:r>
        <w:rPr>
          <w:rFonts w:ascii="宋体" w:hAnsi="宋体" w:eastAsia="宋体" w:cs="宋体"/>
          <w:kern w:val="0"/>
          <w:szCs w:val="21"/>
        </w:rPr>
        <w:t>）</w:t>
      </w:r>
    </w:p>
    <w:p w14:paraId="63EC1988">
      <w:pPr>
        <w:autoSpaceDE w:val="0"/>
        <w:autoSpaceDN w:val="0"/>
        <w:adjustRightInd w:val="0"/>
        <w:snapToGrid w:val="0"/>
        <w:spacing w:line="340" w:lineRule="exact"/>
        <w:ind w:firstLine="392" w:firstLineChars="200"/>
        <w:rPr>
          <w:rFonts w:ascii="宋体" w:hAnsi="宋体" w:eastAsia="宋体" w:cs="宋体"/>
          <w:kern w:val="0"/>
          <w:szCs w:val="21"/>
        </w:rPr>
      </w:pPr>
      <w:r>
        <w:rPr>
          <w:rFonts w:ascii="Times New Roman" w:hAnsi="Times New Roman" w:eastAsia="Times New Roman" w:cs="宋体"/>
          <w:spacing w:val="-7"/>
          <w:kern w:val="0"/>
          <w:szCs w:val="21"/>
        </w:rPr>
        <w:t>4</w:t>
      </w:r>
      <w:r>
        <w:rPr>
          <w:rFonts w:ascii="宋体" w:hAnsi="宋体" w:eastAsia="宋体" w:cs="宋体"/>
          <w:spacing w:val="-7"/>
          <w:kern w:val="0"/>
          <w:szCs w:val="21"/>
        </w:rPr>
        <w:t>．（</w:t>
      </w:r>
      <w:r>
        <w:rPr>
          <w:rFonts w:ascii="Times New Roman" w:hAnsi="Times New Roman" w:eastAsia="Times New Roman" w:cs="宋体"/>
          <w:spacing w:val="-7"/>
          <w:kern w:val="0"/>
          <w:szCs w:val="21"/>
        </w:rPr>
        <w:t xml:space="preserve">4 </w:t>
      </w:r>
      <w:r>
        <w:rPr>
          <w:rFonts w:ascii="宋体" w:hAnsi="宋体" w:eastAsia="宋体" w:cs="宋体"/>
          <w:kern w:val="0"/>
          <w:szCs w:val="21"/>
        </w:rPr>
        <w:t>分</w:t>
      </w:r>
      <w:r>
        <w:rPr>
          <w:rFonts w:ascii="宋体" w:hAnsi="宋体" w:eastAsia="宋体" w:cs="宋体"/>
          <w:spacing w:val="-8"/>
          <w:kern w:val="0"/>
          <w:szCs w:val="21"/>
        </w:rPr>
        <w:t>）</w:t>
      </w:r>
      <w:r>
        <w:rPr>
          <w:rFonts w:ascii="宋体" w:hAnsi="宋体" w:eastAsia="宋体" w:cs="宋体"/>
          <w:spacing w:val="-5"/>
          <w:kern w:val="0"/>
          <w:szCs w:val="21"/>
        </w:rPr>
        <w:t>①道家的赤子之心强调人格的纯真自由，不受世俗的干扰。②儒家的赤子之心突出了它的社会伦理力量，强调人格上的责任意识和担当精神。</w:t>
      </w:r>
    </w:p>
    <w:p w14:paraId="739C520A">
      <w:pPr>
        <w:autoSpaceDE w:val="0"/>
        <w:autoSpaceDN w:val="0"/>
        <w:adjustRightInd w:val="0"/>
        <w:snapToGrid w:val="0"/>
        <w:spacing w:line="340" w:lineRule="exact"/>
        <w:ind w:firstLine="420" w:firstLineChars="200"/>
        <w:jc w:val="left"/>
        <w:rPr>
          <w:rFonts w:ascii="楷体" w:hAnsi="宋体" w:eastAsia="楷体" w:cs="宋体"/>
          <w:kern w:val="0"/>
          <w:szCs w:val="21"/>
        </w:rPr>
      </w:pPr>
      <w:r>
        <w:rPr>
          <w:rFonts w:hint="eastAsia" w:ascii="楷体" w:hAnsi="宋体" w:eastAsia="楷体" w:cs="宋体"/>
          <w:kern w:val="0"/>
          <w:szCs w:val="21"/>
        </w:rPr>
        <w:t xml:space="preserve">评分建议：每点 </w:t>
      </w:r>
      <w:r>
        <w:rPr>
          <w:rFonts w:ascii="Times New Roman" w:hAnsi="宋体" w:eastAsia="Times New Roman" w:cs="宋体"/>
          <w:kern w:val="0"/>
          <w:szCs w:val="21"/>
        </w:rPr>
        <w:t xml:space="preserve">2 </w:t>
      </w:r>
      <w:r>
        <w:rPr>
          <w:rFonts w:hint="eastAsia" w:ascii="楷体" w:hAnsi="宋体" w:eastAsia="楷体" w:cs="宋体"/>
          <w:kern w:val="0"/>
          <w:szCs w:val="21"/>
        </w:rPr>
        <w:t xml:space="preserve">分，答对两点得 </w:t>
      </w:r>
      <w:r>
        <w:rPr>
          <w:rFonts w:ascii="Times New Roman" w:hAnsi="宋体" w:eastAsia="Times New Roman" w:cs="宋体"/>
          <w:kern w:val="0"/>
          <w:szCs w:val="21"/>
        </w:rPr>
        <w:t xml:space="preserve">4 </w:t>
      </w:r>
      <w:r>
        <w:rPr>
          <w:rFonts w:hint="eastAsia" w:ascii="楷体" w:hAnsi="宋体" w:eastAsia="楷体" w:cs="宋体"/>
          <w:kern w:val="0"/>
          <w:szCs w:val="21"/>
        </w:rPr>
        <w:t>分；意思对即可。</w:t>
      </w:r>
    </w:p>
    <w:p w14:paraId="4F044F74">
      <w:pPr>
        <w:autoSpaceDE w:val="0"/>
        <w:autoSpaceDN w:val="0"/>
        <w:adjustRightInd w:val="0"/>
        <w:snapToGrid w:val="0"/>
        <w:spacing w:line="340" w:lineRule="exact"/>
        <w:ind w:firstLine="400" w:firstLineChars="200"/>
        <w:rPr>
          <w:rFonts w:ascii="宋体" w:hAnsi="宋体" w:eastAsia="宋体" w:cs="宋体"/>
          <w:kern w:val="0"/>
          <w:szCs w:val="21"/>
        </w:rPr>
      </w:pPr>
      <w:r>
        <w:rPr>
          <w:rFonts w:ascii="Times New Roman" w:hAnsi="Times New Roman" w:eastAsia="Times New Roman" w:cs="宋体"/>
          <w:spacing w:val="-5"/>
          <w:kern w:val="0"/>
          <w:szCs w:val="21"/>
        </w:rPr>
        <w:t>5</w:t>
      </w:r>
      <w:r>
        <w:rPr>
          <w:rFonts w:ascii="宋体" w:hAnsi="宋体" w:eastAsia="宋体" w:cs="宋体"/>
          <w:spacing w:val="-5"/>
          <w:kern w:val="0"/>
          <w:szCs w:val="21"/>
        </w:rPr>
        <w:t>．（</w:t>
      </w:r>
      <w:r>
        <w:rPr>
          <w:rFonts w:ascii="Times New Roman" w:hAnsi="Times New Roman" w:eastAsia="Times New Roman" w:cs="宋体"/>
          <w:spacing w:val="-5"/>
          <w:kern w:val="0"/>
          <w:szCs w:val="21"/>
        </w:rPr>
        <w:t xml:space="preserve">6 </w:t>
      </w:r>
      <w:r>
        <w:rPr>
          <w:rFonts w:ascii="宋体" w:hAnsi="宋体" w:eastAsia="宋体" w:cs="宋体"/>
          <w:kern w:val="0"/>
          <w:szCs w:val="21"/>
        </w:rPr>
        <w:t>分</w:t>
      </w:r>
      <w:r>
        <w:rPr>
          <w:rFonts w:ascii="宋体" w:hAnsi="宋体" w:eastAsia="宋体" w:cs="宋体"/>
          <w:spacing w:val="-4"/>
          <w:kern w:val="0"/>
          <w:szCs w:val="21"/>
        </w:rPr>
        <w:t>）</w:t>
      </w:r>
      <w:r>
        <w:rPr>
          <w:rFonts w:ascii="宋体" w:hAnsi="宋体" w:eastAsia="宋体" w:cs="宋体"/>
          <w:spacing w:val="-3"/>
          <w:kern w:val="0"/>
          <w:szCs w:val="21"/>
        </w:rPr>
        <w:t>①傅聪的演奏纯真无伪，像罗曼</w:t>
      </w:r>
      <w:r>
        <w:rPr>
          <w:rFonts w:ascii="宋体" w:hAnsi="宋体" w:eastAsia="宋体" w:cs="宋体"/>
          <w:spacing w:val="-10"/>
          <w:kern w:val="0"/>
          <w:szCs w:val="21"/>
        </w:rPr>
        <w:t>·</w:t>
      </w:r>
      <w:r>
        <w:rPr>
          <w:rFonts w:ascii="宋体" w:hAnsi="宋体" w:eastAsia="宋体" w:cs="宋体"/>
          <w:kern w:val="0"/>
          <w:szCs w:val="21"/>
        </w:rPr>
        <w:t>罗兰和他笔下的约翰</w:t>
      </w:r>
      <w:r>
        <w:rPr>
          <w:rFonts w:ascii="宋体" w:hAnsi="宋体" w:eastAsia="宋体" w:cs="宋体"/>
          <w:spacing w:val="-13"/>
          <w:kern w:val="0"/>
          <w:szCs w:val="21"/>
        </w:rPr>
        <w:t>·</w:t>
      </w:r>
      <w:r>
        <w:rPr>
          <w:rFonts w:ascii="宋体" w:hAnsi="宋体" w:eastAsia="宋体" w:cs="宋体"/>
          <w:spacing w:val="-2"/>
          <w:kern w:val="0"/>
          <w:szCs w:val="21"/>
        </w:rPr>
        <w:t>克里斯朵夫，他们都是孤独而纯洁的灵魂。②傅聪的演奏充满炽烈真情，自然直率，他把新中国黎明的钟声传遍世界。③傅聪的演奏具有夺人心魄的力量，如奔腾的黄河、长江，气吞牛斗。</w:t>
      </w:r>
    </w:p>
    <w:p w14:paraId="7368FEDD">
      <w:pPr>
        <w:autoSpaceDE w:val="0"/>
        <w:autoSpaceDN w:val="0"/>
        <w:adjustRightInd w:val="0"/>
        <w:snapToGrid w:val="0"/>
        <w:spacing w:line="340" w:lineRule="exact"/>
        <w:ind w:firstLine="420" w:firstLineChars="200"/>
        <w:jc w:val="left"/>
        <w:rPr>
          <w:rFonts w:ascii="楷体" w:hAnsi="宋体" w:eastAsia="楷体" w:cs="宋体"/>
          <w:kern w:val="0"/>
          <w:szCs w:val="21"/>
        </w:rPr>
      </w:pPr>
      <w:r>
        <w:rPr>
          <w:rFonts w:hint="eastAsia" w:ascii="楷体" w:hAnsi="宋体" w:eastAsia="楷体" w:cs="宋体"/>
          <w:kern w:val="0"/>
          <w:szCs w:val="21"/>
        </w:rPr>
        <w:t xml:space="preserve">评分建议：每点 </w:t>
      </w:r>
      <w:r>
        <w:rPr>
          <w:rFonts w:ascii="Times New Roman" w:hAnsi="宋体" w:eastAsia="Times New Roman" w:cs="宋体"/>
          <w:kern w:val="0"/>
          <w:szCs w:val="21"/>
        </w:rPr>
        <w:t xml:space="preserve">2 </w:t>
      </w:r>
      <w:r>
        <w:rPr>
          <w:rFonts w:hint="eastAsia" w:ascii="楷体" w:hAnsi="宋体" w:eastAsia="楷体" w:cs="宋体"/>
          <w:kern w:val="0"/>
          <w:szCs w:val="21"/>
        </w:rPr>
        <w:t>分，意思对即可。如有其他答案，只要言之成理，可酌情赋分。</w:t>
      </w:r>
    </w:p>
    <w:p w14:paraId="1E064971">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ascii="宋体" w:hAnsi="宋体" w:eastAsia="宋体" w:cs="宋体"/>
          <w:b/>
          <w:bCs/>
          <w:kern w:val="0"/>
          <w:szCs w:val="21"/>
        </w:rPr>
        <w:t>（二）现代文阅读</w:t>
      </w:r>
      <w:r>
        <w:rPr>
          <w:rFonts w:ascii="Times New Roman" w:hAnsi="Times New Roman" w:eastAsia="Times New Roman" w:cs="宋体"/>
          <w:b/>
          <w:bCs/>
          <w:kern w:val="0"/>
          <w:szCs w:val="21"/>
        </w:rPr>
        <w:t>Ⅱ</w:t>
      </w:r>
      <w:r>
        <w:rPr>
          <w:rFonts w:ascii="宋体" w:hAnsi="宋体" w:eastAsia="宋体" w:cs="宋体"/>
          <w:b/>
          <w:bCs/>
          <w:kern w:val="0"/>
          <w:szCs w:val="21"/>
        </w:rPr>
        <w:t xml:space="preserve">（本题共 </w:t>
      </w:r>
      <w:r>
        <w:rPr>
          <w:rFonts w:ascii="Times New Roman" w:hAnsi="Times New Roman" w:eastAsia="Times New Roman" w:cs="宋体"/>
          <w:b/>
          <w:bCs/>
          <w:kern w:val="0"/>
          <w:szCs w:val="21"/>
        </w:rPr>
        <w:t xml:space="preserve">4 </w:t>
      </w:r>
      <w:r>
        <w:rPr>
          <w:rFonts w:ascii="宋体" w:hAnsi="宋体" w:eastAsia="宋体" w:cs="宋体"/>
          <w:b/>
          <w:bCs/>
          <w:kern w:val="0"/>
          <w:szCs w:val="21"/>
        </w:rPr>
        <w:t>小题，</w:t>
      </w:r>
      <w:r>
        <w:rPr>
          <w:rFonts w:ascii="Times New Roman" w:hAnsi="Times New Roman" w:eastAsia="Times New Roman" w:cs="宋体"/>
          <w:b/>
          <w:bCs/>
          <w:kern w:val="0"/>
          <w:szCs w:val="21"/>
        </w:rPr>
        <w:t xml:space="preserve">16 </w:t>
      </w:r>
      <w:r>
        <w:rPr>
          <w:rFonts w:ascii="宋体" w:hAnsi="宋体" w:eastAsia="宋体" w:cs="宋体"/>
          <w:b/>
          <w:bCs/>
          <w:kern w:val="0"/>
          <w:szCs w:val="21"/>
        </w:rPr>
        <w:t>分）</w:t>
      </w:r>
    </w:p>
    <w:p w14:paraId="723C2FEA">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Times New Roman" w:eastAsia="Times New Roman" w:cs="宋体"/>
          <w:kern w:val="0"/>
          <w:szCs w:val="21"/>
        </w:rPr>
        <w:t>6</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w:t>
      </w:r>
      <w:r>
        <w:rPr>
          <w:rFonts w:ascii="Times New Roman" w:hAnsi="Times New Roman" w:eastAsia="Times New Roman" w:cs="宋体"/>
          <w:kern w:val="0"/>
          <w:szCs w:val="21"/>
        </w:rPr>
        <w:t>C</w:t>
      </w:r>
      <w:r>
        <w:rPr>
          <w:rFonts w:ascii="宋体" w:hAnsi="宋体" w:eastAsia="宋体" w:cs="宋体"/>
          <w:kern w:val="0"/>
          <w:szCs w:val="21"/>
        </w:rPr>
        <w:t>（“小伙子们非常热爱生活”错误，他们大音量播放流行音乐，让“我”觉得他们也是普通的年轻人，所以“我”因此而心安。）</w:t>
      </w:r>
    </w:p>
    <w:p w14:paraId="0A07293C">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Times New Roman" w:eastAsia="Times New Roman" w:cs="宋体"/>
          <w:kern w:val="0"/>
          <w:szCs w:val="21"/>
        </w:rPr>
        <w:t>7</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w:t>
      </w:r>
      <w:r>
        <w:rPr>
          <w:rFonts w:ascii="Times New Roman" w:hAnsi="Times New Roman" w:eastAsia="Times New Roman" w:cs="宋体"/>
          <w:kern w:val="0"/>
          <w:szCs w:val="21"/>
        </w:rPr>
        <w:t>D</w:t>
      </w:r>
      <w:r>
        <w:rPr>
          <w:rFonts w:ascii="宋体" w:hAnsi="宋体" w:eastAsia="宋体" w:cs="宋体"/>
          <w:kern w:val="0"/>
          <w:szCs w:val="21"/>
        </w:rPr>
        <w:t>（“农家屋子的光线昏暗”没有映衬出“我”内心的恐惧，“我”听懂司机和女主人的对话已经松了一口气了，逐渐消释了恐惧，光线昏暗只是客观描写。）</w:t>
      </w:r>
    </w:p>
    <w:p w14:paraId="4FC594C6">
      <w:pPr>
        <w:autoSpaceDE w:val="0"/>
        <w:autoSpaceDN w:val="0"/>
        <w:adjustRightInd w:val="0"/>
        <w:snapToGrid w:val="0"/>
        <w:spacing w:line="340" w:lineRule="exact"/>
        <w:ind w:firstLine="408" w:firstLineChars="200"/>
        <w:jc w:val="left"/>
        <w:rPr>
          <w:rFonts w:ascii="宋体" w:hAnsi="宋体" w:eastAsia="宋体" w:cs="宋体"/>
          <w:kern w:val="0"/>
          <w:szCs w:val="21"/>
        </w:rPr>
      </w:pPr>
      <w:r>
        <w:rPr>
          <w:rFonts w:ascii="Times New Roman" w:hAnsi="Times New Roman" w:eastAsia="Times New Roman" w:cs="宋体"/>
          <w:spacing w:val="-3"/>
          <w:kern w:val="0"/>
          <w:szCs w:val="21"/>
        </w:rPr>
        <w:t>8</w:t>
      </w:r>
      <w:r>
        <w:rPr>
          <w:rFonts w:ascii="宋体" w:hAnsi="宋体" w:eastAsia="宋体" w:cs="宋体"/>
          <w:spacing w:val="-3"/>
          <w:kern w:val="0"/>
          <w:szCs w:val="21"/>
        </w:rPr>
        <w:t>．（</w:t>
      </w:r>
      <w:r>
        <w:rPr>
          <w:rFonts w:ascii="Times New Roman" w:hAnsi="Times New Roman" w:eastAsia="Times New Roman" w:cs="宋体"/>
          <w:spacing w:val="-3"/>
          <w:kern w:val="0"/>
          <w:szCs w:val="21"/>
        </w:rPr>
        <w:t xml:space="preserve">4 </w:t>
      </w:r>
      <w:r>
        <w:rPr>
          <w:rFonts w:ascii="宋体" w:hAnsi="宋体" w:eastAsia="宋体" w:cs="宋体"/>
          <w:kern w:val="0"/>
          <w:szCs w:val="21"/>
        </w:rPr>
        <w:t>分</w:t>
      </w:r>
      <w:r>
        <w:rPr>
          <w:rFonts w:ascii="宋体" w:hAnsi="宋体" w:eastAsia="宋体" w:cs="宋体"/>
          <w:spacing w:val="-5"/>
          <w:kern w:val="0"/>
          <w:szCs w:val="21"/>
        </w:rPr>
        <w:t>）</w:t>
      </w:r>
      <w:r>
        <w:rPr>
          <w:rFonts w:ascii="宋体" w:hAnsi="宋体" w:eastAsia="宋体" w:cs="宋体"/>
          <w:spacing w:val="-8"/>
          <w:kern w:val="0"/>
          <w:szCs w:val="21"/>
        </w:rPr>
        <w:t>①“我”处在恐惧之中，如果他们真是坏人，“我”没有任何反抗和逃脱的可能，说什么做什么都无济于事；②“我”又选择相信他们是好人，说什么做什么都是对他们的怀疑和伤害。</w:t>
      </w:r>
    </w:p>
    <w:p w14:paraId="69E94FB0">
      <w:pPr>
        <w:autoSpaceDE w:val="0"/>
        <w:autoSpaceDN w:val="0"/>
        <w:adjustRightInd w:val="0"/>
        <w:snapToGrid w:val="0"/>
        <w:spacing w:line="340" w:lineRule="exact"/>
        <w:ind w:firstLine="392" w:firstLineChars="200"/>
        <w:jc w:val="left"/>
        <w:rPr>
          <w:rFonts w:ascii="楷体" w:hAnsi="宋体" w:eastAsia="楷体" w:cs="宋体"/>
          <w:kern w:val="0"/>
          <w:szCs w:val="21"/>
        </w:rPr>
      </w:pPr>
      <w:r>
        <w:rPr>
          <w:rFonts w:hint="eastAsia" w:ascii="楷体" w:hAnsi="宋体" w:eastAsia="楷体" w:cs="宋体"/>
          <w:spacing w:val="-7"/>
          <w:kern w:val="0"/>
          <w:szCs w:val="21"/>
        </w:rPr>
        <w:t xml:space="preserve">评分建议：每点 </w:t>
      </w:r>
      <w:r>
        <w:rPr>
          <w:rFonts w:ascii="Times New Roman" w:hAnsi="宋体" w:eastAsia="Times New Roman" w:cs="宋体"/>
          <w:kern w:val="0"/>
          <w:szCs w:val="21"/>
        </w:rPr>
        <w:t>2</w:t>
      </w:r>
      <w:r>
        <w:rPr>
          <w:rFonts w:ascii="Times New Roman" w:hAnsi="宋体" w:eastAsia="Times New Roman" w:cs="宋体"/>
          <w:spacing w:val="-6"/>
          <w:kern w:val="0"/>
          <w:szCs w:val="21"/>
        </w:rPr>
        <w:t xml:space="preserve"> </w:t>
      </w:r>
      <w:r>
        <w:rPr>
          <w:rFonts w:hint="eastAsia" w:ascii="楷体" w:hAnsi="宋体" w:eastAsia="楷体" w:cs="宋体"/>
          <w:kern w:val="0"/>
          <w:szCs w:val="21"/>
        </w:rPr>
        <w:t>分，意思对即可。</w:t>
      </w:r>
    </w:p>
    <w:p w14:paraId="36A2F206">
      <w:pPr>
        <w:autoSpaceDE w:val="0"/>
        <w:autoSpaceDN w:val="0"/>
        <w:adjustRightInd w:val="0"/>
        <w:snapToGrid w:val="0"/>
        <w:spacing w:line="340" w:lineRule="exact"/>
        <w:ind w:firstLine="392" w:firstLineChars="200"/>
        <w:rPr>
          <w:rFonts w:ascii="宋体" w:hAnsi="宋体" w:eastAsia="宋体" w:cs="宋体"/>
          <w:kern w:val="0"/>
          <w:szCs w:val="21"/>
        </w:rPr>
      </w:pPr>
      <w:r>
        <w:rPr>
          <w:rFonts w:ascii="Times New Roman" w:hAnsi="Times New Roman" w:eastAsia="Times New Roman" w:cs="宋体"/>
          <w:spacing w:val="-7"/>
          <w:kern w:val="0"/>
          <w:szCs w:val="21"/>
        </w:rPr>
        <w:t>9</w:t>
      </w:r>
      <w:r>
        <w:rPr>
          <w:rFonts w:ascii="宋体" w:hAnsi="宋体" w:eastAsia="宋体" w:cs="宋体"/>
          <w:spacing w:val="-7"/>
          <w:kern w:val="0"/>
          <w:szCs w:val="21"/>
        </w:rPr>
        <w:t>．（</w:t>
      </w:r>
      <w:r>
        <w:rPr>
          <w:rFonts w:ascii="Times New Roman" w:hAnsi="Times New Roman" w:eastAsia="Times New Roman" w:cs="宋体"/>
          <w:spacing w:val="-7"/>
          <w:kern w:val="0"/>
          <w:szCs w:val="21"/>
        </w:rPr>
        <w:t>6</w:t>
      </w:r>
      <w:r>
        <w:rPr>
          <w:rFonts w:ascii="Times New Roman" w:hAnsi="Times New Roman" w:eastAsia="Times New Roman" w:cs="宋体"/>
          <w:spacing w:val="-16"/>
          <w:kern w:val="0"/>
          <w:szCs w:val="21"/>
        </w:rPr>
        <w:t xml:space="preserve"> </w:t>
      </w:r>
      <w:r>
        <w:rPr>
          <w:rFonts w:ascii="宋体" w:hAnsi="宋体" w:eastAsia="宋体" w:cs="宋体"/>
          <w:kern w:val="0"/>
          <w:szCs w:val="21"/>
        </w:rPr>
        <w:t>分</w:t>
      </w:r>
      <w:r>
        <w:rPr>
          <w:rFonts w:ascii="宋体" w:hAnsi="宋体" w:eastAsia="宋体" w:cs="宋体"/>
          <w:spacing w:val="-8"/>
          <w:kern w:val="0"/>
          <w:szCs w:val="21"/>
        </w:rPr>
        <w:t>）</w:t>
      </w:r>
      <w:r>
        <w:rPr>
          <w:rFonts w:ascii="宋体" w:hAnsi="宋体" w:eastAsia="宋体" w:cs="宋体"/>
          <w:spacing w:val="-5"/>
          <w:kern w:val="0"/>
          <w:szCs w:val="21"/>
        </w:rPr>
        <w:t>①回想是情感的释放和延续，作者在回想中再次感受到当时夜行车上的焦虑和恐惧，以至于讨厌远行，讨厌坐长途车。②回想是旅程的提炼和升华，作者回想的不只是一次夜行的经历，而是融入了更为复杂的人性思考。③回想是经验的总结和反思，这次夜行的经历成为了作者宝贵的经验，让她更加从容地应对人生中的不确定性。</w:t>
      </w:r>
    </w:p>
    <w:p w14:paraId="37495478">
      <w:pPr>
        <w:autoSpaceDE w:val="0"/>
        <w:autoSpaceDN w:val="0"/>
        <w:adjustRightInd w:val="0"/>
        <w:snapToGrid w:val="0"/>
        <w:spacing w:line="340" w:lineRule="exact"/>
        <w:ind w:firstLine="420" w:firstLineChars="200"/>
        <w:jc w:val="left"/>
        <w:rPr>
          <w:rFonts w:ascii="楷体" w:hAnsi="宋体" w:eastAsia="宋体" w:cs="宋体"/>
          <w:kern w:val="0"/>
          <w:sz w:val="29"/>
          <w:szCs w:val="21"/>
        </w:rPr>
      </w:pPr>
      <w:r>
        <w:rPr>
          <w:rFonts w:hint="eastAsia" w:ascii="楷体" w:hAnsi="宋体" w:eastAsia="楷体" w:cs="宋体"/>
          <w:kern w:val="0"/>
          <w:szCs w:val="21"/>
        </w:rPr>
        <w:t xml:space="preserve">评分建议：每点 </w:t>
      </w:r>
      <w:r>
        <w:rPr>
          <w:rFonts w:ascii="Times New Roman" w:hAnsi="宋体" w:eastAsia="Times New Roman" w:cs="宋体"/>
          <w:kern w:val="0"/>
          <w:szCs w:val="21"/>
        </w:rPr>
        <w:t xml:space="preserve">2 </w:t>
      </w:r>
      <w:r>
        <w:rPr>
          <w:rFonts w:hint="eastAsia" w:ascii="楷体" w:hAnsi="宋体" w:eastAsia="楷体" w:cs="宋体"/>
          <w:kern w:val="0"/>
          <w:szCs w:val="21"/>
        </w:rPr>
        <w:t>分，意思对即可。如有其他答案，只要言之成理，可酌情赋分。</w:t>
      </w:r>
    </w:p>
    <w:p w14:paraId="133A41AF">
      <w:pPr>
        <w:autoSpaceDE w:val="0"/>
        <w:autoSpaceDN w:val="0"/>
        <w:adjustRightInd w:val="0"/>
        <w:snapToGrid w:val="0"/>
        <w:spacing w:line="340" w:lineRule="exact"/>
        <w:ind w:firstLine="420" w:firstLineChars="200"/>
        <w:rPr>
          <w:rFonts w:ascii="宋体" w:hAnsi="宋体" w:eastAsia="宋体" w:cs="宋体"/>
          <w:b/>
          <w:kern w:val="0"/>
          <w:szCs w:val="22"/>
        </w:rPr>
      </w:pPr>
      <w:r>
        <w:rPr>
          <w:rFonts w:hint="eastAsia" w:ascii="黑体" w:hAnsi="宋体" w:eastAsia="黑体" w:cs="宋体"/>
          <w:kern w:val="0"/>
          <w:szCs w:val="22"/>
        </w:rPr>
        <w:t>二、古代诗文阅读</w:t>
      </w:r>
      <w:r>
        <w:rPr>
          <w:rFonts w:ascii="宋体" w:hAnsi="宋体" w:eastAsia="宋体" w:cs="宋体"/>
          <w:b/>
          <w:kern w:val="0"/>
          <w:szCs w:val="22"/>
        </w:rPr>
        <w:t>（</w:t>
      </w:r>
      <w:r>
        <w:rPr>
          <w:rFonts w:ascii="Times New Roman" w:hAnsi="宋体" w:eastAsia="Times New Roman" w:cs="宋体"/>
          <w:b/>
          <w:kern w:val="0"/>
          <w:szCs w:val="22"/>
        </w:rPr>
        <w:t xml:space="preserve">35 </w:t>
      </w:r>
      <w:r>
        <w:rPr>
          <w:rFonts w:ascii="宋体" w:hAnsi="宋体" w:eastAsia="宋体" w:cs="宋体"/>
          <w:b/>
          <w:kern w:val="0"/>
          <w:szCs w:val="22"/>
        </w:rPr>
        <w:t>分）</w:t>
      </w:r>
    </w:p>
    <w:p w14:paraId="3CF691FE">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ascii="宋体" w:hAnsi="宋体" w:eastAsia="宋体" w:cs="宋体"/>
          <w:b/>
          <w:bCs/>
          <w:kern w:val="0"/>
          <w:szCs w:val="21"/>
        </w:rPr>
        <w:t xml:space="preserve">（一）文言文阅读（本题共 </w:t>
      </w:r>
      <w:r>
        <w:rPr>
          <w:rFonts w:ascii="Times New Roman" w:hAnsi="宋体" w:eastAsia="Times New Roman" w:cs="宋体"/>
          <w:b/>
          <w:bCs/>
          <w:kern w:val="0"/>
          <w:szCs w:val="21"/>
        </w:rPr>
        <w:t xml:space="preserve">5 </w:t>
      </w:r>
      <w:r>
        <w:rPr>
          <w:rFonts w:ascii="宋体" w:hAnsi="宋体" w:eastAsia="宋体" w:cs="宋体"/>
          <w:b/>
          <w:bCs/>
          <w:kern w:val="0"/>
          <w:szCs w:val="21"/>
        </w:rPr>
        <w:t>小题，</w:t>
      </w:r>
      <w:r>
        <w:rPr>
          <w:rFonts w:ascii="Times New Roman" w:hAnsi="宋体" w:eastAsia="Times New Roman" w:cs="宋体"/>
          <w:b/>
          <w:bCs/>
          <w:kern w:val="0"/>
          <w:szCs w:val="21"/>
        </w:rPr>
        <w:t xml:space="preserve">20 </w:t>
      </w:r>
      <w:r>
        <w:rPr>
          <w:rFonts w:ascii="宋体" w:hAnsi="宋体" w:eastAsia="宋体" w:cs="宋体"/>
          <w:b/>
          <w:bCs/>
          <w:kern w:val="0"/>
          <w:szCs w:val="21"/>
        </w:rPr>
        <w:t>分）</w:t>
      </w:r>
    </w:p>
    <w:p w14:paraId="5A4B98AF">
      <w:pPr>
        <w:autoSpaceDE w:val="0"/>
        <w:autoSpaceDN w:val="0"/>
        <w:adjustRightInd w:val="0"/>
        <w:snapToGrid w:val="0"/>
        <w:spacing w:line="340" w:lineRule="exact"/>
        <w:ind w:firstLine="420" w:firstLineChars="200"/>
        <w:rPr>
          <w:rFonts w:ascii="Times New Roman" w:hAnsi="宋体" w:eastAsia="Times New Roman" w:cs="宋体"/>
          <w:kern w:val="0"/>
          <w:szCs w:val="21"/>
        </w:rPr>
      </w:pPr>
      <w:r>
        <w:rPr>
          <w:rFonts w:ascii="Times New Roman" w:hAnsi="宋体" w:eastAsia="Times New Roman" w:cs="宋体"/>
          <w:kern w:val="0"/>
          <w:szCs w:val="21"/>
        </w:rPr>
        <w:t>10</w:t>
      </w:r>
      <w:r>
        <w:rPr>
          <w:rFonts w:ascii="宋体" w:hAnsi="宋体" w:eastAsia="宋体" w:cs="宋体"/>
          <w:kern w:val="0"/>
          <w:szCs w:val="21"/>
        </w:rPr>
        <w:t>．（</w:t>
      </w:r>
      <w:r>
        <w:rPr>
          <w:rFonts w:ascii="Times New Roman" w:hAnsi="宋体" w:eastAsia="Times New Roman" w:cs="宋体"/>
          <w:kern w:val="0"/>
          <w:szCs w:val="21"/>
        </w:rPr>
        <w:t xml:space="preserve">3 </w:t>
      </w:r>
      <w:r>
        <w:rPr>
          <w:rFonts w:ascii="宋体" w:hAnsi="宋体" w:eastAsia="宋体" w:cs="宋体"/>
          <w:kern w:val="0"/>
          <w:szCs w:val="21"/>
        </w:rPr>
        <w:t>分）</w:t>
      </w:r>
      <w:r>
        <w:rPr>
          <w:rFonts w:ascii="Times New Roman" w:hAnsi="宋体" w:eastAsia="Times New Roman" w:cs="宋体"/>
          <w:kern w:val="0"/>
          <w:szCs w:val="21"/>
        </w:rPr>
        <w:t>A D G</w:t>
      </w:r>
    </w:p>
    <w:p w14:paraId="212D627E">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Times New Roman" w:eastAsia="Times New Roman" w:cs="宋体"/>
          <w:kern w:val="0"/>
          <w:szCs w:val="21"/>
        </w:rPr>
        <w:t>11</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w:t>
      </w:r>
      <w:r>
        <w:rPr>
          <w:rFonts w:ascii="Times New Roman" w:hAnsi="Times New Roman" w:eastAsia="Times New Roman" w:cs="宋体"/>
          <w:kern w:val="0"/>
          <w:szCs w:val="21"/>
        </w:rPr>
        <w:t>B</w:t>
      </w:r>
      <w:r>
        <w:rPr>
          <w:rFonts w:ascii="宋体" w:hAnsi="宋体" w:eastAsia="宋体" w:cs="宋体"/>
          <w:kern w:val="0"/>
          <w:szCs w:val="21"/>
        </w:rPr>
        <w:t>（“何以”和“自信”用法相同，都是宾语前置。）</w:t>
      </w:r>
    </w:p>
    <w:p w14:paraId="65284B58">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Times New Roman" w:eastAsia="Times New Roman" w:cs="宋体"/>
          <w:kern w:val="0"/>
          <w:szCs w:val="21"/>
        </w:rPr>
        <w:t>12</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w:t>
      </w:r>
      <w:r>
        <w:rPr>
          <w:rFonts w:ascii="Times New Roman" w:hAnsi="Times New Roman" w:eastAsia="Times New Roman" w:cs="宋体"/>
          <w:kern w:val="0"/>
          <w:szCs w:val="21"/>
        </w:rPr>
        <w:t>A</w:t>
      </w:r>
      <w:r>
        <w:rPr>
          <w:rFonts w:ascii="宋体" w:hAnsi="宋体" w:eastAsia="宋体" w:cs="宋体"/>
          <w:kern w:val="0"/>
          <w:szCs w:val="21"/>
        </w:rPr>
        <w:t>（“蔺相如识破了范雎的诡计”错误，蔺相如以自己对赵括的了解劝赵王不要用赵括。文中并无蔺相如识破范雎反间计的交代。）</w:t>
      </w:r>
    </w:p>
    <w:p w14:paraId="55DF6B6C">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宋体" w:eastAsia="Times New Roman" w:cs="宋体"/>
          <w:kern w:val="0"/>
          <w:szCs w:val="21"/>
        </w:rPr>
        <w:t>13</w:t>
      </w:r>
      <w:r>
        <w:rPr>
          <w:rFonts w:ascii="宋体" w:hAnsi="宋体" w:eastAsia="宋体" w:cs="宋体"/>
          <w:kern w:val="0"/>
          <w:szCs w:val="21"/>
        </w:rPr>
        <w:t>．（</w:t>
      </w:r>
      <w:r>
        <w:rPr>
          <w:rFonts w:ascii="Times New Roman" w:hAnsi="宋体" w:eastAsia="Times New Roman" w:cs="宋体"/>
          <w:kern w:val="0"/>
          <w:szCs w:val="21"/>
        </w:rPr>
        <w:t xml:space="preserve">4 </w:t>
      </w:r>
      <w:r>
        <w:rPr>
          <w:rFonts w:ascii="宋体" w:hAnsi="宋体" w:eastAsia="宋体" w:cs="宋体"/>
          <w:kern w:val="0"/>
          <w:szCs w:val="21"/>
        </w:rPr>
        <w:t>分）（</w:t>
      </w:r>
      <w:r>
        <w:rPr>
          <w:rFonts w:ascii="Times New Roman" w:hAnsi="宋体" w:eastAsia="Times New Roman" w:cs="宋体"/>
          <w:kern w:val="0"/>
          <w:szCs w:val="21"/>
        </w:rPr>
        <w:t>1</w:t>
      </w:r>
      <w:r>
        <w:rPr>
          <w:rFonts w:ascii="宋体" w:hAnsi="宋体" w:eastAsia="宋体" w:cs="宋体"/>
          <w:kern w:val="0"/>
          <w:szCs w:val="21"/>
        </w:rPr>
        <w:t>）秦国害怕的，唯独是害怕赵括担任将军罢了！廉颇容易对付，（而且）他将要投降了！</w:t>
      </w:r>
    </w:p>
    <w:p w14:paraId="7729031F">
      <w:pPr>
        <w:autoSpaceDE w:val="0"/>
        <w:autoSpaceDN w:val="0"/>
        <w:adjustRightInd w:val="0"/>
        <w:snapToGrid w:val="0"/>
        <w:spacing w:line="340" w:lineRule="exact"/>
        <w:ind w:firstLine="420" w:firstLineChars="200"/>
        <w:jc w:val="left"/>
        <w:rPr>
          <w:rFonts w:ascii="楷体" w:hAnsi="楷体" w:eastAsia="楷体" w:cs="宋体"/>
          <w:kern w:val="0"/>
          <w:szCs w:val="21"/>
        </w:rPr>
      </w:pPr>
      <w:r>
        <w:rPr>
          <w:rFonts w:hint="eastAsia" w:ascii="楷体" w:hAnsi="楷体" w:eastAsia="楷体" w:cs="宋体"/>
          <w:kern w:val="0"/>
          <w:szCs w:val="21"/>
        </w:rPr>
        <w:t xml:space="preserve">评分建议：译出大意得 </w:t>
      </w:r>
      <w:r>
        <w:rPr>
          <w:rFonts w:ascii="Times New Roman" w:hAnsi="Times New Roman" w:eastAsia="Times New Roman" w:cs="宋体"/>
          <w:kern w:val="0"/>
          <w:szCs w:val="21"/>
        </w:rPr>
        <w:t xml:space="preserve">1 </w:t>
      </w:r>
      <w:r>
        <w:rPr>
          <w:rFonts w:hint="eastAsia" w:ascii="楷体" w:hAnsi="楷体" w:eastAsia="楷体" w:cs="宋体"/>
          <w:kern w:val="0"/>
          <w:szCs w:val="21"/>
        </w:rPr>
        <w:t xml:space="preserve">分；“所畏”“与”“且”三处，每译对一处得 </w:t>
      </w:r>
      <w:r>
        <w:rPr>
          <w:rFonts w:ascii="Times New Roman" w:hAnsi="Times New Roman" w:eastAsia="Times New Roman" w:cs="宋体"/>
          <w:kern w:val="0"/>
          <w:szCs w:val="21"/>
        </w:rPr>
        <w:t xml:space="preserve">1 </w:t>
      </w:r>
      <w:r>
        <w:rPr>
          <w:rFonts w:hint="eastAsia" w:ascii="楷体" w:hAnsi="楷体" w:eastAsia="楷体" w:cs="宋体"/>
          <w:kern w:val="0"/>
          <w:szCs w:val="21"/>
        </w:rPr>
        <w:t>分。</w:t>
      </w:r>
    </w:p>
    <w:p w14:paraId="07D540C8">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w:t>
      </w:r>
      <w:r>
        <w:rPr>
          <w:rFonts w:ascii="Times New Roman" w:hAnsi="宋体" w:eastAsia="Times New Roman" w:cs="宋体"/>
          <w:kern w:val="0"/>
          <w:szCs w:val="21"/>
        </w:rPr>
        <w:t xml:space="preserve">4 </w:t>
      </w:r>
      <w:r>
        <w:rPr>
          <w:rFonts w:ascii="宋体" w:hAnsi="宋体" w:eastAsia="宋体" w:cs="宋体"/>
          <w:kern w:val="0"/>
          <w:szCs w:val="21"/>
        </w:rPr>
        <w:t>分）（</w:t>
      </w:r>
      <w:r>
        <w:rPr>
          <w:rFonts w:ascii="Times New Roman" w:hAnsi="宋体" w:eastAsia="Times New Roman" w:cs="宋体"/>
          <w:kern w:val="0"/>
          <w:szCs w:val="21"/>
        </w:rPr>
        <w:t>2</w:t>
      </w:r>
      <w:r>
        <w:rPr>
          <w:rFonts w:ascii="宋体" w:hAnsi="宋体" w:eastAsia="宋体" w:cs="宋体"/>
          <w:kern w:val="0"/>
          <w:szCs w:val="21"/>
        </w:rPr>
        <w:t>）赵括一到军中，就完全改变了原来（廉颇）的法令规定，调换了原来的军官，下令出兵进攻秦军。</w:t>
      </w:r>
    </w:p>
    <w:p w14:paraId="7191951D">
      <w:pPr>
        <w:autoSpaceDE w:val="0"/>
        <w:autoSpaceDN w:val="0"/>
        <w:adjustRightInd w:val="0"/>
        <w:snapToGrid w:val="0"/>
        <w:spacing w:line="340" w:lineRule="exact"/>
        <w:ind w:firstLine="420" w:firstLineChars="200"/>
        <w:jc w:val="left"/>
        <w:rPr>
          <w:rFonts w:ascii="楷体" w:hAnsi="楷体" w:eastAsia="楷体" w:cs="宋体"/>
          <w:kern w:val="0"/>
          <w:szCs w:val="21"/>
        </w:rPr>
      </w:pPr>
      <w:r>
        <w:rPr>
          <w:rFonts w:hint="eastAsia" w:ascii="楷体" w:hAnsi="楷体" w:eastAsia="楷体" w:cs="宋体"/>
          <w:kern w:val="0"/>
          <w:szCs w:val="21"/>
        </w:rPr>
        <w:t xml:space="preserve">评分建议：译出大意得 </w:t>
      </w:r>
      <w:r>
        <w:rPr>
          <w:rFonts w:ascii="Times New Roman" w:hAnsi="Times New Roman" w:eastAsia="Times New Roman" w:cs="宋体"/>
          <w:kern w:val="0"/>
          <w:szCs w:val="21"/>
        </w:rPr>
        <w:t xml:space="preserve">1 </w:t>
      </w:r>
      <w:r>
        <w:rPr>
          <w:rFonts w:hint="eastAsia" w:ascii="楷体" w:hAnsi="楷体" w:eastAsia="楷体" w:cs="宋体"/>
          <w:kern w:val="0"/>
          <w:szCs w:val="21"/>
        </w:rPr>
        <w:t xml:space="preserve">分；“悉”“约束”“易置”三处，每译对一处得 </w:t>
      </w:r>
      <w:r>
        <w:rPr>
          <w:rFonts w:ascii="Times New Roman" w:hAnsi="Times New Roman" w:eastAsia="Times New Roman" w:cs="宋体"/>
          <w:kern w:val="0"/>
          <w:szCs w:val="21"/>
        </w:rPr>
        <w:t xml:space="preserve">1 </w:t>
      </w:r>
      <w:r>
        <w:rPr>
          <w:rFonts w:hint="eastAsia" w:ascii="楷体" w:hAnsi="楷体" w:eastAsia="楷体" w:cs="宋体"/>
          <w:kern w:val="0"/>
          <w:szCs w:val="21"/>
        </w:rPr>
        <w:t>分。</w:t>
      </w:r>
    </w:p>
    <w:p w14:paraId="7912692D">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Times New Roman" w:hAnsi="Times New Roman" w:eastAsia="Times New Roman" w:cs="宋体"/>
          <w:kern w:val="0"/>
          <w:szCs w:val="21"/>
        </w:rPr>
        <w:t>14</w:t>
      </w:r>
      <w:r>
        <w:rPr>
          <w:rFonts w:ascii="宋体" w:hAnsi="宋体" w:eastAsia="宋体" w:cs="宋体"/>
          <w:kern w:val="0"/>
          <w:szCs w:val="21"/>
        </w:rPr>
        <w:t>．（</w:t>
      </w:r>
      <w:r>
        <w:rPr>
          <w:rFonts w:ascii="Times New Roman" w:hAnsi="Times New Roman" w:eastAsia="Times New Roman" w:cs="宋体"/>
          <w:kern w:val="0"/>
          <w:szCs w:val="21"/>
        </w:rPr>
        <w:t xml:space="preserve">3 </w:t>
      </w:r>
      <w:r>
        <w:rPr>
          <w:rFonts w:ascii="宋体" w:hAnsi="宋体" w:eastAsia="宋体" w:cs="宋体"/>
          <w:kern w:val="0"/>
          <w:szCs w:val="21"/>
        </w:rPr>
        <w:t>分）①欧阳修认为，国君最难做的是“听言”。②赵括“谈兵”，看似可用，但按此行事导致失败。③蔺相如和赵母的话，看似不可用，但不按此行事就无法成功。</w:t>
      </w:r>
    </w:p>
    <w:p w14:paraId="5B76013F">
      <w:pPr>
        <w:autoSpaceDE w:val="0"/>
        <w:autoSpaceDN w:val="0"/>
        <w:adjustRightInd w:val="0"/>
        <w:snapToGrid w:val="0"/>
        <w:spacing w:line="340" w:lineRule="exact"/>
        <w:ind w:firstLine="420" w:firstLineChars="200"/>
        <w:jc w:val="left"/>
        <w:rPr>
          <w:rFonts w:ascii="楷体" w:hAnsi="宋体" w:eastAsia="宋体" w:cs="宋体"/>
          <w:kern w:val="0"/>
          <w:sz w:val="26"/>
          <w:szCs w:val="21"/>
        </w:rPr>
      </w:pPr>
      <w:r>
        <w:rPr>
          <w:rFonts w:hint="eastAsia" w:ascii="楷体" w:hAnsi="宋体" w:eastAsia="楷体" w:cs="宋体"/>
          <w:kern w:val="0"/>
          <w:szCs w:val="21"/>
        </w:rPr>
        <w:t xml:space="preserve">评分建议：每点 </w:t>
      </w:r>
      <w:r>
        <w:rPr>
          <w:rFonts w:ascii="Times New Roman" w:hAnsi="宋体" w:eastAsia="Times New Roman" w:cs="宋体"/>
          <w:kern w:val="0"/>
          <w:szCs w:val="21"/>
        </w:rPr>
        <w:t xml:space="preserve">1 </w:t>
      </w:r>
      <w:r>
        <w:rPr>
          <w:rFonts w:hint="eastAsia" w:ascii="楷体" w:hAnsi="宋体" w:eastAsia="楷体" w:cs="宋体"/>
          <w:kern w:val="0"/>
          <w:szCs w:val="21"/>
        </w:rPr>
        <w:t>分，意思对即可。</w:t>
      </w:r>
    </w:p>
    <w:p w14:paraId="591ABB22">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参考译文：</w:t>
      </w:r>
    </w:p>
    <w:p w14:paraId="7189DABE">
      <w:pPr>
        <w:autoSpaceDE w:val="0"/>
        <w:autoSpaceDN w:val="0"/>
        <w:adjustRightInd w:val="0"/>
        <w:snapToGrid w:val="0"/>
        <w:spacing w:line="340" w:lineRule="exact"/>
        <w:ind w:firstLine="422" w:firstLineChars="200"/>
        <w:jc w:val="left"/>
        <w:outlineLvl w:val="0"/>
        <w:rPr>
          <w:rFonts w:ascii="黑体" w:hAnsi="宋体" w:eastAsia="黑体" w:cs="宋体"/>
          <w:b/>
          <w:bCs/>
          <w:kern w:val="0"/>
          <w:szCs w:val="21"/>
        </w:rPr>
      </w:pPr>
      <w:r>
        <w:rPr>
          <w:rFonts w:hint="eastAsia" w:ascii="黑体" w:hAnsi="宋体" w:eastAsia="黑体" w:cs="宋体"/>
          <w:b/>
          <w:bCs/>
          <w:kern w:val="0"/>
          <w:szCs w:val="21"/>
        </w:rPr>
        <w:t>材料一：</w:t>
      </w:r>
    </w:p>
    <w:p w14:paraId="5099B198">
      <w:pPr>
        <w:autoSpaceDE w:val="0"/>
        <w:autoSpaceDN w:val="0"/>
        <w:adjustRightInd w:val="0"/>
        <w:snapToGrid w:val="0"/>
        <w:spacing w:line="340" w:lineRule="exact"/>
        <w:ind w:firstLine="420" w:firstLineChars="200"/>
        <w:jc w:val="left"/>
        <w:rPr>
          <w:rFonts w:ascii="楷体" w:hAnsi="楷体" w:eastAsia="楷体" w:cs="宋体"/>
          <w:kern w:val="0"/>
          <w:szCs w:val="21"/>
        </w:rPr>
      </w:pPr>
      <w:r>
        <w:rPr>
          <w:rFonts w:hint="eastAsia" w:ascii="楷体" w:hAnsi="楷体" w:eastAsia="楷体" w:cs="宋体"/>
          <w:kern w:val="0"/>
          <w:szCs w:val="21"/>
        </w:rPr>
        <w:t xml:space="preserve">秦军数次打败赵军，廉颇于是下令坚守营垒不轻易与秦军交战。赵王认为廉颇是因屡屡失利而胆怯， </w:t>
      </w:r>
      <w:r>
        <w:rPr>
          <w:rFonts w:hint="eastAsia" w:ascii="楷体" w:hAnsi="楷体" w:eastAsia="楷体" w:cs="宋体"/>
          <w:spacing w:val="-3"/>
          <w:kern w:val="0"/>
          <w:szCs w:val="21"/>
        </w:rPr>
        <w:t>不敢迎敌作战，十分生气，多次责备他。应侯范雎又派人携千金去赵国实施反间计，散布说：“</w:t>
      </w:r>
      <w:r>
        <w:rPr>
          <w:rFonts w:hint="eastAsia" w:ascii="楷体" w:hAnsi="楷体" w:eastAsia="楷体" w:cs="宋体"/>
          <w:kern w:val="0"/>
          <w:szCs w:val="21"/>
          <w:u w:val="single"/>
        </w:rPr>
        <w:t>秦国害怕</w:t>
      </w:r>
      <w:r>
        <w:rPr>
          <w:rFonts w:hint="eastAsia" w:ascii="楷体" w:hAnsi="楷体" w:eastAsia="楷体" w:cs="宋体"/>
          <w:spacing w:val="-4"/>
          <w:kern w:val="0"/>
          <w:szCs w:val="21"/>
          <w:u w:val="single"/>
        </w:rPr>
        <w:t>的，唯独是害怕赵括担任将军罢了！廉颇容易对付，而且他将要投降了！</w:t>
      </w:r>
      <w:r>
        <w:rPr>
          <w:rFonts w:hint="eastAsia" w:ascii="楷体" w:hAnsi="楷体" w:eastAsia="楷体" w:cs="宋体"/>
          <w:spacing w:val="-2"/>
          <w:kern w:val="0"/>
          <w:szCs w:val="21"/>
        </w:rPr>
        <w:t>”赵王于是便任命赵括为大将代</w:t>
      </w:r>
      <w:r>
        <w:rPr>
          <w:rFonts w:hint="eastAsia" w:ascii="楷体" w:hAnsi="楷体" w:eastAsia="楷体" w:cs="宋体"/>
          <w:spacing w:val="-12"/>
          <w:w w:val="95"/>
          <w:kern w:val="0"/>
          <w:szCs w:val="21"/>
        </w:rPr>
        <w:t xml:space="preserve">替廉颇。蔺相如劝赵王说：“大王因赵括有点名气就重用他，这好比是用胶黏住琴柱而弹琴，怎能弹好呢！   </w:t>
      </w:r>
      <w:r>
        <w:rPr>
          <w:rFonts w:hint="eastAsia" w:ascii="楷体" w:hAnsi="楷体" w:eastAsia="楷体" w:cs="宋体"/>
          <w:spacing w:val="-17"/>
          <w:w w:val="95"/>
          <w:kern w:val="0"/>
          <w:szCs w:val="21"/>
        </w:rPr>
        <w:t xml:space="preserve">赵括只知道死读他父亲留下的兵书，根本不知道随机应变。”赵王不听劝告。当初，赵括自幼学习兵法时，   </w:t>
      </w:r>
      <w:r>
        <w:rPr>
          <w:rFonts w:hint="eastAsia" w:ascii="楷体" w:hAnsi="楷体" w:eastAsia="楷体" w:cs="宋体"/>
          <w:spacing w:val="-15"/>
          <w:kern w:val="0"/>
          <w:szCs w:val="21"/>
        </w:rPr>
        <w:t>就自以为天下无人能和他相比。曾和他的父亲赵奢谈论军事，赵奢难不住他，但也不认为他学得很好，赵</w:t>
      </w:r>
      <w:r>
        <w:rPr>
          <w:rFonts w:hint="eastAsia" w:ascii="楷体" w:hAnsi="楷体" w:eastAsia="楷体" w:cs="宋体"/>
          <w:spacing w:val="-11"/>
          <w:kern w:val="0"/>
          <w:szCs w:val="21"/>
        </w:rPr>
        <w:t>括的母亲问其原因，赵奢说：“领军打仗关系到生死存亡，而赵括说起来很轻松随便。如果赵国不派他为</w:t>
      </w:r>
      <w:r>
        <w:rPr>
          <w:rFonts w:hint="eastAsia" w:ascii="楷体" w:hAnsi="楷体" w:eastAsia="楷体" w:cs="宋体"/>
          <w:spacing w:val="-7"/>
          <w:kern w:val="0"/>
          <w:szCs w:val="21"/>
        </w:rPr>
        <w:t>将军罢了，若是真的用他，灭亡赵军的一定是赵括！”等到赵括带兵将要出发时，他的母亲亲自上书给赵</w:t>
      </w:r>
      <w:r>
        <w:rPr>
          <w:rFonts w:hint="eastAsia" w:ascii="楷体" w:hAnsi="楷体" w:eastAsia="楷体" w:cs="宋体"/>
          <w:spacing w:val="-3"/>
          <w:kern w:val="0"/>
          <w:szCs w:val="21"/>
        </w:rPr>
        <w:t>王，说不可重用赵括。赵王问：“为什么？”回答说：“当年我嫁给他父亲时，他父亲已经身为将军，自</w:t>
      </w:r>
      <w:r>
        <w:rPr>
          <w:rFonts w:hint="eastAsia" w:ascii="楷体" w:hAnsi="楷体" w:eastAsia="楷体" w:cs="宋体"/>
          <w:spacing w:val="-6"/>
          <w:kern w:val="0"/>
          <w:szCs w:val="21"/>
        </w:rPr>
        <w:t>己亲自捧食进餐的有几十人，他结交的朋友有几百人。大王与宗室王族赏给他的财物，他全都分给部下的将领与谋士。他只要接受朝廷的命令就不再过问家事。现在赵括刚刚做了将军，立刻就面向东而坐，接受</w:t>
      </w:r>
      <w:r>
        <w:rPr>
          <w:rFonts w:hint="eastAsia" w:ascii="楷体" w:hAnsi="楷体" w:eastAsia="楷体" w:cs="宋体"/>
          <w:spacing w:val="-5"/>
          <w:kern w:val="0"/>
          <w:szCs w:val="21"/>
        </w:rPr>
        <w:t>拜见，他的士兵及大小军官没有人敢抬头正眼看他。大王赏给他的金银财物，全部藏在家中，每天都在察看良田美宅，合适的就买下来。大王以为赵括会像他父亲，其实他们父子存在很大的差异，恳请大王不要派他去。”赵王说：“你不必管了，我已经做出决定。”于是赵括的母亲说：“假如赵括出现什么过失， 请不要连累我治罪。”赵王答应了她的要求。</w:t>
      </w:r>
    </w:p>
    <w:p w14:paraId="333EF6C0">
      <w:pPr>
        <w:autoSpaceDE w:val="0"/>
        <w:autoSpaceDN w:val="0"/>
        <w:adjustRightInd w:val="0"/>
        <w:snapToGrid w:val="0"/>
        <w:spacing w:line="340" w:lineRule="exact"/>
        <w:ind w:firstLine="382" w:firstLineChars="200"/>
        <w:rPr>
          <w:rFonts w:ascii="楷体" w:hAnsi="宋体" w:eastAsia="楷体" w:cs="宋体"/>
          <w:kern w:val="0"/>
          <w:szCs w:val="21"/>
        </w:rPr>
      </w:pPr>
      <w:r>
        <w:rPr>
          <w:rFonts w:hint="eastAsia" w:ascii="楷体" w:hAnsi="宋体" w:eastAsia="楷体" w:cs="宋体"/>
          <w:spacing w:val="-4"/>
          <w:w w:val="95"/>
          <w:kern w:val="0"/>
          <w:szCs w:val="21"/>
          <w:u w:val="single"/>
        </w:rPr>
        <w:t>赵括一到军中，就完全改变了原来廉颇的法令规定，调换原来的军官，下令出兵进攻秦军。</w:t>
      </w:r>
      <w:r>
        <w:rPr>
          <w:rFonts w:hint="eastAsia" w:ascii="楷体" w:hAnsi="宋体" w:eastAsia="楷体" w:cs="宋体"/>
          <w:w w:val="95"/>
          <w:kern w:val="0"/>
          <w:szCs w:val="21"/>
        </w:rPr>
        <w:t xml:space="preserve">武安君白   </w:t>
      </w:r>
      <w:r>
        <w:rPr>
          <w:rFonts w:hint="eastAsia" w:ascii="楷体" w:hAnsi="宋体" w:eastAsia="楷体" w:cs="宋体"/>
          <w:spacing w:val="-4"/>
          <w:w w:val="95"/>
          <w:kern w:val="0"/>
          <w:szCs w:val="21"/>
        </w:rPr>
        <w:t xml:space="preserve">起假装兵败而退，布置两支奇兵准备在赵军的后方给予截击。赵括乘胜追击，直抵秦军营垒前，秦军坚守   </w:t>
      </w:r>
      <w:r>
        <w:rPr>
          <w:rFonts w:hint="eastAsia" w:ascii="楷体" w:hAnsi="宋体" w:eastAsia="楷体" w:cs="宋体"/>
          <w:spacing w:val="-6"/>
          <w:w w:val="95"/>
          <w:kern w:val="0"/>
          <w:szCs w:val="21"/>
        </w:rPr>
        <w:t xml:space="preserve">营垒无法攻入；这时，秦军的一支奇兵二万五千人已切断赵军的后路，另一支五千骑兵又截断赵军返回营   </w:t>
      </w:r>
      <w:r>
        <w:rPr>
          <w:rFonts w:hint="eastAsia" w:ascii="楷体" w:hAnsi="宋体" w:eastAsia="楷体" w:cs="宋体"/>
          <w:kern w:val="0"/>
          <w:szCs w:val="21"/>
        </w:rPr>
        <w:t xml:space="preserve">垒的通道，赵军被分为两半，粮食补给中断。 九月，赵军已断绝粮食四十六天，士兵在内部暗中残杀， </w:t>
      </w:r>
      <w:r>
        <w:rPr>
          <w:rFonts w:hint="eastAsia" w:ascii="楷体" w:hAnsi="宋体" w:eastAsia="楷体" w:cs="宋体"/>
          <w:spacing w:val="-4"/>
          <w:w w:val="95"/>
          <w:kern w:val="0"/>
          <w:szCs w:val="21"/>
        </w:rPr>
        <w:t xml:space="preserve">互相吞食。赵括在窘迫危急的形势下，下令对秦军实施进攻，准备分出四支分队，轮番出击四五次都没冲   出重围。赵括亲自率精锐士兵，和秦军进行搏斗，秦军当即射杀了赵括。赵军全线崩溃，四十万士兵全部   </w:t>
      </w:r>
      <w:r>
        <w:rPr>
          <w:rFonts w:hint="eastAsia" w:ascii="楷体" w:hAnsi="宋体" w:eastAsia="楷体" w:cs="宋体"/>
          <w:spacing w:val="-4"/>
          <w:kern w:val="0"/>
          <w:szCs w:val="21"/>
        </w:rPr>
        <w:t>投降。</w:t>
      </w:r>
    </w:p>
    <w:p w14:paraId="118CF81F">
      <w:pPr>
        <w:autoSpaceDE w:val="0"/>
        <w:autoSpaceDN w:val="0"/>
        <w:adjustRightInd w:val="0"/>
        <w:snapToGrid w:val="0"/>
        <w:spacing w:line="340" w:lineRule="exact"/>
        <w:ind w:firstLine="422" w:firstLineChars="200"/>
        <w:jc w:val="left"/>
        <w:outlineLvl w:val="0"/>
        <w:rPr>
          <w:rFonts w:ascii="黑体" w:hAnsi="宋体" w:eastAsia="黑体" w:cs="宋体"/>
          <w:b/>
          <w:bCs/>
          <w:kern w:val="0"/>
          <w:szCs w:val="21"/>
        </w:rPr>
      </w:pPr>
      <w:r>
        <w:rPr>
          <w:rFonts w:hint="eastAsia" w:ascii="黑体" w:hAnsi="宋体" w:eastAsia="黑体" w:cs="宋体"/>
          <w:b/>
          <w:bCs/>
          <w:kern w:val="0"/>
          <w:szCs w:val="21"/>
        </w:rPr>
        <w:t>材料二：</w:t>
      </w:r>
    </w:p>
    <w:p w14:paraId="681784F7">
      <w:pPr>
        <w:autoSpaceDE w:val="0"/>
        <w:autoSpaceDN w:val="0"/>
        <w:adjustRightInd w:val="0"/>
        <w:snapToGrid w:val="0"/>
        <w:spacing w:line="340" w:lineRule="exact"/>
        <w:ind w:firstLine="386" w:firstLineChars="200"/>
        <w:rPr>
          <w:rFonts w:ascii="楷体" w:hAnsi="宋体" w:eastAsia="楷体" w:cs="宋体"/>
          <w:kern w:val="0"/>
          <w:szCs w:val="21"/>
        </w:rPr>
      </w:pPr>
      <w:r>
        <w:rPr>
          <w:rFonts w:hint="eastAsia" w:ascii="楷体" w:hAnsi="宋体" w:eastAsia="楷体" w:cs="宋体"/>
          <w:spacing w:val="-3"/>
          <w:w w:val="95"/>
          <w:kern w:val="0"/>
          <w:szCs w:val="21"/>
        </w:rPr>
        <w:t xml:space="preserve">赵括只会夸夸其谈而没有实际本领，他父亲赵奢知道这个情况，他母亲也知道这个情况，赵国的大臣   </w:t>
      </w:r>
      <w:r>
        <w:rPr>
          <w:rFonts w:hint="eastAsia" w:ascii="楷体" w:hAnsi="宋体" w:eastAsia="楷体" w:cs="宋体"/>
          <w:spacing w:val="-5"/>
          <w:w w:val="95"/>
          <w:kern w:val="0"/>
          <w:szCs w:val="21"/>
        </w:rPr>
        <w:t xml:space="preserve">蔺相如等也知道这个情况，就连秦国等敌国也都了解这个情况，唯独赵王不了解。用人方面的失误，天下   </w:t>
      </w:r>
      <w:r>
        <w:rPr>
          <w:rFonts w:hint="eastAsia" w:ascii="楷体" w:hAnsi="宋体" w:eastAsia="楷体" w:cs="宋体"/>
          <w:spacing w:val="-5"/>
          <w:kern w:val="0"/>
          <w:szCs w:val="21"/>
        </w:rPr>
        <w:t>的人都知道这样做不行，唯独君主不知道，这是最大的祸患。</w:t>
      </w:r>
    </w:p>
    <w:p w14:paraId="6954F169">
      <w:pPr>
        <w:autoSpaceDE w:val="0"/>
        <w:autoSpaceDN w:val="0"/>
        <w:adjustRightInd w:val="0"/>
        <w:snapToGrid w:val="0"/>
        <w:spacing w:line="340" w:lineRule="exact"/>
        <w:ind w:firstLine="386" w:firstLineChars="200"/>
        <w:rPr>
          <w:rFonts w:ascii="楷体" w:hAnsi="宋体" w:eastAsia="楷体" w:cs="宋体"/>
          <w:kern w:val="0"/>
          <w:szCs w:val="21"/>
        </w:rPr>
      </w:pPr>
      <w:r>
        <w:rPr>
          <w:rFonts w:hint="eastAsia" w:ascii="楷体" w:hAnsi="宋体" w:eastAsia="楷体" w:cs="宋体"/>
          <w:spacing w:val="-3"/>
          <w:w w:val="95"/>
          <w:kern w:val="0"/>
          <w:szCs w:val="21"/>
        </w:rPr>
        <w:t xml:space="preserve">人们所说的话并非只有一种类型，有的是巧言善辩、纵横捭阖且听起来令人愉悦，而忠言则往往质朴   </w:t>
      </w:r>
      <w:r>
        <w:rPr>
          <w:rFonts w:hint="eastAsia" w:ascii="楷体" w:hAnsi="宋体" w:eastAsia="楷体" w:cs="宋体"/>
          <w:spacing w:val="-5"/>
          <w:w w:val="95"/>
          <w:kern w:val="0"/>
          <w:szCs w:val="21"/>
        </w:rPr>
        <w:t xml:space="preserve">无华且多显笨拙，但这并不是听从意见难的原因，关键在于听者是否明智。阿谀奉承的话顺耳且容易让人   高兴，而直言不讳的话则可能逆耳并触怒人心，这也不是听从意见难的原因，关键在于听者是否贤明。这   </w:t>
      </w:r>
      <w:r>
        <w:rPr>
          <w:rFonts w:hint="eastAsia" w:ascii="楷体" w:hAnsi="宋体" w:eastAsia="楷体" w:cs="宋体"/>
          <w:spacing w:val="-8"/>
          <w:w w:val="95"/>
          <w:kern w:val="0"/>
          <w:szCs w:val="21"/>
        </w:rPr>
        <w:t xml:space="preserve">些其实都还不算是最难的。当听到的话看似可行，但按照它去做却常常导致事情失败；或者听到的话看似   </w:t>
      </w:r>
      <w:r>
        <w:rPr>
          <w:rFonts w:hint="eastAsia" w:ascii="楷体" w:hAnsi="宋体" w:eastAsia="楷体" w:cs="宋体"/>
          <w:spacing w:val="-8"/>
          <w:kern w:val="0"/>
          <w:szCs w:val="21"/>
        </w:rPr>
        <w:t>不可行，但不按照它去做就无法成功，这才是听言的困难所在。</w:t>
      </w:r>
    </w:p>
    <w:p w14:paraId="7ABE48BF">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ascii="宋体" w:hAnsi="宋体" w:eastAsia="宋体" w:cs="宋体"/>
          <w:b/>
          <w:bCs/>
          <w:kern w:val="0"/>
          <w:szCs w:val="21"/>
        </w:rPr>
        <w:t xml:space="preserve">（二）古代诗歌阅读（本题共 </w:t>
      </w:r>
      <w:r>
        <w:rPr>
          <w:rFonts w:ascii="Times New Roman" w:hAnsi="宋体" w:eastAsia="Times New Roman" w:cs="宋体"/>
          <w:b/>
          <w:bCs/>
          <w:kern w:val="0"/>
          <w:szCs w:val="21"/>
        </w:rPr>
        <w:t xml:space="preserve">2 </w:t>
      </w:r>
      <w:r>
        <w:rPr>
          <w:rFonts w:ascii="宋体" w:hAnsi="宋体" w:eastAsia="宋体" w:cs="宋体"/>
          <w:b/>
          <w:bCs/>
          <w:kern w:val="0"/>
          <w:szCs w:val="21"/>
        </w:rPr>
        <w:t>小题，</w:t>
      </w:r>
      <w:r>
        <w:rPr>
          <w:rFonts w:ascii="Times New Roman" w:hAnsi="宋体" w:eastAsia="Times New Roman" w:cs="宋体"/>
          <w:b/>
          <w:bCs/>
          <w:kern w:val="0"/>
          <w:szCs w:val="21"/>
        </w:rPr>
        <w:t xml:space="preserve">9 </w:t>
      </w:r>
      <w:r>
        <w:rPr>
          <w:rFonts w:ascii="宋体" w:hAnsi="宋体" w:eastAsia="宋体" w:cs="宋体"/>
          <w:b/>
          <w:bCs/>
          <w:kern w:val="0"/>
          <w:szCs w:val="21"/>
        </w:rPr>
        <w:t>分）</w:t>
      </w:r>
    </w:p>
    <w:p w14:paraId="70F9AE09">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15．（3 分）D（“隐者种菜，自给自足，而旁观者却难掩生活的忧虑”错误，尾联主要写出了隐者田园生活的愉悦，而旁观者即使“虚作”也难以理解，为隐者担忧。）</w:t>
      </w:r>
    </w:p>
    <w:p w14:paraId="254BABC7">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16．（6 分）①出句通过描写居住环境来侧面烘托隐者形象，隐者住处云雾缭绕，如同仙境，需要“度双沟”才能到达，幽静而隐蔽，写出隐者与尘世的隔绝；②对句直接展示隐者形象，隐者虽然年事已高，   退隐山林，却依然保持着傲视天下的气概。</w:t>
      </w:r>
    </w:p>
    <w:p w14:paraId="3C59F80F">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评分建议：每点 </w:t>
      </w:r>
      <w:r>
        <w:rPr>
          <w:rFonts w:ascii="宋体" w:hAnsi="宋体" w:eastAsia="宋体" w:cs="宋体"/>
          <w:kern w:val="0"/>
          <w:szCs w:val="21"/>
        </w:rPr>
        <w:t xml:space="preserve">3 </w:t>
      </w:r>
      <w:r>
        <w:rPr>
          <w:rFonts w:hint="eastAsia" w:ascii="宋体" w:hAnsi="宋体" w:eastAsia="宋体" w:cs="宋体"/>
          <w:kern w:val="0"/>
          <w:szCs w:val="21"/>
        </w:rPr>
        <w:t xml:space="preserve">分，其中方法 </w:t>
      </w:r>
      <w:r>
        <w:rPr>
          <w:rFonts w:ascii="宋体" w:hAnsi="宋体" w:eastAsia="宋体" w:cs="宋体"/>
          <w:kern w:val="0"/>
          <w:szCs w:val="21"/>
        </w:rPr>
        <w:t xml:space="preserve">1 </w:t>
      </w:r>
      <w:r>
        <w:rPr>
          <w:rFonts w:hint="eastAsia" w:ascii="宋体" w:hAnsi="宋体" w:eastAsia="宋体" w:cs="宋体"/>
          <w:kern w:val="0"/>
          <w:szCs w:val="21"/>
        </w:rPr>
        <w:t xml:space="preserve">分，分析 </w:t>
      </w:r>
      <w:r>
        <w:rPr>
          <w:rFonts w:ascii="宋体" w:hAnsi="宋体" w:eastAsia="宋体" w:cs="宋体"/>
          <w:kern w:val="0"/>
          <w:szCs w:val="21"/>
        </w:rPr>
        <w:t xml:space="preserve">2 </w:t>
      </w:r>
      <w:r>
        <w:rPr>
          <w:rFonts w:hint="eastAsia" w:ascii="宋体" w:hAnsi="宋体" w:eastAsia="宋体" w:cs="宋体"/>
          <w:kern w:val="0"/>
          <w:szCs w:val="21"/>
        </w:rPr>
        <w:t>分，意思对即可。</w:t>
      </w:r>
    </w:p>
    <w:p w14:paraId="628E2B98">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ascii="宋体" w:hAnsi="宋体" w:eastAsia="宋体" w:cs="宋体"/>
          <w:b/>
          <w:bCs/>
          <w:kern w:val="0"/>
          <w:szCs w:val="21"/>
        </w:rPr>
        <w:t>（三）名篇名句默写（本题共 1 小题，6 分）</w:t>
      </w:r>
    </w:p>
    <w:p w14:paraId="032B3F63">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17．（1）能顺木之天 以致其性焉尔（2）千里澄江似练 翠峰如簇（3）示例：①何以解忧 唯有杜康②座中泣下谁最多 江州司马青衫湿③采之欲遗谁 所思在远道④问渠那得清如许 为有源头活水来……</w:t>
      </w:r>
    </w:p>
    <w:p w14:paraId="76CC32A2">
      <w:pPr>
        <w:autoSpaceDE w:val="0"/>
        <w:autoSpaceDN w:val="0"/>
        <w:adjustRightInd w:val="0"/>
        <w:snapToGrid w:val="0"/>
        <w:spacing w:line="340" w:lineRule="exact"/>
        <w:ind w:firstLine="420" w:firstLineChars="200"/>
        <w:jc w:val="left"/>
        <w:rPr>
          <w:rFonts w:ascii="宋体" w:hAnsi="宋体" w:eastAsia="宋体" w:cs="宋体"/>
          <w:kern w:val="0"/>
          <w:sz w:val="29"/>
          <w:szCs w:val="21"/>
        </w:rPr>
      </w:pPr>
      <w:r>
        <w:rPr>
          <w:rFonts w:hint="eastAsia" w:ascii="宋体" w:hAnsi="宋体" w:eastAsia="宋体" w:cs="宋体"/>
          <w:kern w:val="0"/>
          <w:szCs w:val="21"/>
        </w:rPr>
        <w:t xml:space="preserve">评分建议：每空 </w:t>
      </w:r>
      <w:r>
        <w:rPr>
          <w:rFonts w:ascii="宋体" w:hAnsi="宋体" w:eastAsia="宋体" w:cs="宋体"/>
          <w:kern w:val="0"/>
          <w:szCs w:val="21"/>
        </w:rPr>
        <w:t xml:space="preserve">1 </w:t>
      </w:r>
      <w:r>
        <w:rPr>
          <w:rFonts w:hint="eastAsia" w:ascii="宋体" w:hAnsi="宋体" w:eastAsia="宋体" w:cs="宋体"/>
          <w:kern w:val="0"/>
          <w:szCs w:val="21"/>
        </w:rPr>
        <w:t>分；有错字、别字，该句不得分。</w:t>
      </w:r>
    </w:p>
    <w:p w14:paraId="12BF7913">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hint="eastAsia" w:ascii="宋体" w:hAnsi="宋体" w:eastAsia="宋体" w:cs="宋体"/>
          <w:b/>
          <w:bCs/>
          <w:kern w:val="0"/>
          <w:szCs w:val="21"/>
        </w:rPr>
        <w:t>三、语言文字运用</w:t>
      </w:r>
      <w:r>
        <w:rPr>
          <w:rFonts w:ascii="宋体" w:hAnsi="宋体" w:eastAsia="宋体" w:cs="宋体"/>
          <w:b/>
          <w:bCs/>
          <w:kern w:val="0"/>
          <w:szCs w:val="21"/>
        </w:rPr>
        <w:t>（20 分）</w:t>
      </w:r>
    </w:p>
    <w:p w14:paraId="56948A12">
      <w:pPr>
        <w:autoSpaceDE w:val="0"/>
        <w:autoSpaceDN w:val="0"/>
        <w:adjustRightInd w:val="0"/>
        <w:snapToGrid w:val="0"/>
        <w:spacing w:line="340" w:lineRule="exact"/>
        <w:ind w:firstLine="422" w:firstLineChars="200"/>
        <w:jc w:val="left"/>
        <w:rPr>
          <w:rFonts w:ascii="宋体" w:hAnsi="宋体" w:eastAsia="宋体" w:cs="宋体"/>
          <w:b/>
          <w:kern w:val="0"/>
          <w:szCs w:val="22"/>
        </w:rPr>
      </w:pPr>
      <w:r>
        <w:rPr>
          <w:rFonts w:ascii="宋体" w:hAnsi="宋体" w:eastAsia="宋体" w:cs="宋体"/>
          <w:b/>
          <w:kern w:val="0"/>
          <w:szCs w:val="22"/>
        </w:rPr>
        <w:t>（一）语言文字运用 I（本题共 3 小题，10 分）</w:t>
      </w:r>
    </w:p>
    <w:p w14:paraId="1B81A8E9">
      <w:pPr>
        <w:tabs>
          <w:tab w:val="left" w:pos="3839"/>
        </w:tabs>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18．（2</w:t>
      </w:r>
      <w:r>
        <w:rPr>
          <w:rFonts w:ascii="宋体" w:hAnsi="宋体" w:eastAsia="宋体" w:cs="宋体"/>
          <w:spacing w:val="-3"/>
          <w:kern w:val="0"/>
          <w:szCs w:val="21"/>
        </w:rPr>
        <w:t xml:space="preserve"> </w:t>
      </w:r>
      <w:r>
        <w:rPr>
          <w:rFonts w:ascii="宋体" w:hAnsi="宋体" w:eastAsia="宋体" w:cs="宋体"/>
          <w:kern w:val="0"/>
          <w:szCs w:val="21"/>
        </w:rPr>
        <w:t>分）①大快朵颐（大饱口福）</w:t>
      </w:r>
      <w:r>
        <w:rPr>
          <w:rFonts w:ascii="宋体" w:hAnsi="宋体" w:eastAsia="宋体" w:cs="宋体"/>
          <w:kern w:val="0"/>
          <w:szCs w:val="21"/>
        </w:rPr>
        <w:tab/>
      </w:r>
      <w:r>
        <w:rPr>
          <w:rFonts w:ascii="宋体" w:hAnsi="宋体" w:eastAsia="宋体" w:cs="宋体"/>
          <w:kern w:val="0"/>
          <w:szCs w:val="21"/>
        </w:rPr>
        <w:t>②兼而有之（合而为一）</w:t>
      </w:r>
    </w:p>
    <w:p w14:paraId="5839BA5A">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评分建议：每处 </w:t>
      </w:r>
      <w:r>
        <w:rPr>
          <w:rFonts w:ascii="宋体" w:hAnsi="宋体" w:eastAsia="宋体" w:cs="宋体"/>
          <w:kern w:val="0"/>
          <w:szCs w:val="21"/>
        </w:rPr>
        <w:t xml:space="preserve">1 </w:t>
      </w:r>
      <w:r>
        <w:rPr>
          <w:rFonts w:hint="eastAsia" w:ascii="宋体" w:hAnsi="宋体" w:eastAsia="宋体" w:cs="宋体"/>
          <w:kern w:val="0"/>
          <w:szCs w:val="21"/>
        </w:rPr>
        <w:t>分，意思对即可。</w:t>
      </w:r>
    </w:p>
    <w:p w14:paraId="39AEE204">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19．（4 分）①“两个字”对“鲜美”有提示作用，使“鲜美”一词更加醒目；②“再多加一个字”，突</w:t>
      </w:r>
      <w:r>
        <w:rPr>
          <w:rFonts w:ascii="宋体" w:hAnsi="宋体" w:eastAsia="宋体" w:cs="宋体"/>
          <w:spacing w:val="-8"/>
          <w:w w:val="95"/>
          <w:kern w:val="0"/>
          <w:szCs w:val="21"/>
        </w:rPr>
        <w:t xml:space="preserve">出了“太”，进一步强调了鲜美的程度。③前后关联，反复强调，突出豆花鱼的美味，语言简短有力，   </w:t>
      </w:r>
      <w:r>
        <w:rPr>
          <w:rFonts w:ascii="宋体" w:hAnsi="宋体" w:eastAsia="宋体" w:cs="宋体"/>
          <w:spacing w:val="-8"/>
          <w:kern w:val="0"/>
          <w:szCs w:val="21"/>
        </w:rPr>
        <w:t>生动灵活。</w:t>
      </w:r>
    </w:p>
    <w:p w14:paraId="05218CB2">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评分建议：每点 </w:t>
      </w:r>
      <w:r>
        <w:rPr>
          <w:rFonts w:ascii="宋体" w:hAnsi="宋体" w:eastAsia="宋体" w:cs="宋体"/>
          <w:kern w:val="0"/>
          <w:szCs w:val="21"/>
        </w:rPr>
        <w:t xml:space="preserve">2 </w:t>
      </w:r>
      <w:r>
        <w:rPr>
          <w:rFonts w:hint="eastAsia" w:ascii="宋体" w:hAnsi="宋体" w:eastAsia="宋体" w:cs="宋体"/>
          <w:kern w:val="0"/>
          <w:szCs w:val="21"/>
        </w:rPr>
        <w:t xml:space="preserve">分，写对两点得 </w:t>
      </w:r>
      <w:r>
        <w:rPr>
          <w:rFonts w:ascii="宋体" w:hAnsi="宋体" w:eastAsia="宋体" w:cs="宋体"/>
          <w:kern w:val="0"/>
          <w:szCs w:val="21"/>
        </w:rPr>
        <w:t xml:space="preserve">4 </w:t>
      </w:r>
      <w:r>
        <w:rPr>
          <w:rFonts w:hint="eastAsia" w:ascii="宋体" w:hAnsi="宋体" w:eastAsia="宋体" w:cs="宋体"/>
          <w:kern w:val="0"/>
          <w:szCs w:val="21"/>
        </w:rPr>
        <w:t>分。意思对即可。</w:t>
      </w:r>
    </w:p>
    <w:p w14:paraId="731F48F3">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20．（4 分）示例一：大渡口不仅有味厚而好吃的豆花面，而且还有令人咂舌的豆花鱼。示例二：虽然大渡口的豆花面味厚而好吃，但是它的豆花鱼更加令人咂舌。</w:t>
      </w:r>
    </w:p>
    <w:p w14:paraId="123E8CA3">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评分建议：准确使用关联词 </w:t>
      </w:r>
      <w:r>
        <w:rPr>
          <w:rFonts w:ascii="宋体" w:hAnsi="宋体" w:eastAsia="宋体" w:cs="宋体"/>
          <w:kern w:val="0"/>
          <w:szCs w:val="21"/>
        </w:rPr>
        <w:t xml:space="preserve">1 </w:t>
      </w:r>
      <w:r>
        <w:rPr>
          <w:rFonts w:hint="eastAsia" w:ascii="宋体" w:hAnsi="宋体" w:eastAsia="宋体" w:cs="宋体"/>
          <w:kern w:val="0"/>
          <w:szCs w:val="21"/>
        </w:rPr>
        <w:t xml:space="preserve">分，写出美食内容 </w:t>
      </w:r>
      <w:r>
        <w:rPr>
          <w:rFonts w:ascii="宋体" w:hAnsi="宋体" w:eastAsia="宋体" w:cs="宋体"/>
          <w:kern w:val="0"/>
          <w:szCs w:val="21"/>
        </w:rPr>
        <w:t xml:space="preserve">1 </w:t>
      </w:r>
      <w:r>
        <w:rPr>
          <w:rFonts w:hint="eastAsia" w:ascii="宋体" w:hAnsi="宋体" w:eastAsia="宋体" w:cs="宋体"/>
          <w:kern w:val="0"/>
          <w:szCs w:val="21"/>
        </w:rPr>
        <w:t xml:space="preserve">分，符合作者感情倾向 </w:t>
      </w:r>
      <w:r>
        <w:rPr>
          <w:rFonts w:ascii="宋体" w:hAnsi="宋体" w:eastAsia="宋体" w:cs="宋体"/>
          <w:kern w:val="0"/>
          <w:szCs w:val="21"/>
        </w:rPr>
        <w:t xml:space="preserve">1 </w:t>
      </w:r>
      <w:r>
        <w:rPr>
          <w:rFonts w:hint="eastAsia" w:ascii="宋体" w:hAnsi="宋体" w:eastAsia="宋体" w:cs="宋体"/>
          <w:kern w:val="0"/>
          <w:szCs w:val="21"/>
        </w:rPr>
        <w:t xml:space="preserve">分，语句通畅 </w:t>
      </w:r>
      <w:r>
        <w:rPr>
          <w:rFonts w:ascii="宋体" w:hAnsi="宋体" w:eastAsia="宋体" w:cs="宋体"/>
          <w:kern w:val="0"/>
          <w:szCs w:val="21"/>
        </w:rPr>
        <w:t xml:space="preserve">1 </w:t>
      </w:r>
      <w:r>
        <w:rPr>
          <w:rFonts w:hint="eastAsia" w:ascii="宋体" w:hAnsi="宋体" w:eastAsia="宋体" w:cs="宋体"/>
          <w:kern w:val="0"/>
          <w:szCs w:val="21"/>
        </w:rPr>
        <w:t>分。</w:t>
      </w:r>
    </w:p>
    <w:p w14:paraId="726DFAD8">
      <w:pPr>
        <w:autoSpaceDE w:val="0"/>
        <w:autoSpaceDN w:val="0"/>
        <w:adjustRightInd w:val="0"/>
        <w:snapToGrid w:val="0"/>
        <w:spacing w:line="340" w:lineRule="exact"/>
        <w:ind w:firstLine="422" w:firstLineChars="200"/>
        <w:jc w:val="left"/>
        <w:outlineLvl w:val="0"/>
        <w:rPr>
          <w:rFonts w:ascii="宋体" w:hAnsi="宋体" w:eastAsia="宋体" w:cs="宋体"/>
          <w:b/>
          <w:bCs/>
          <w:kern w:val="0"/>
          <w:szCs w:val="21"/>
        </w:rPr>
      </w:pPr>
      <w:r>
        <w:rPr>
          <w:rFonts w:ascii="宋体" w:hAnsi="宋体" w:eastAsia="宋体" w:cs="宋体"/>
          <w:b/>
          <w:bCs/>
          <w:kern w:val="0"/>
          <w:szCs w:val="21"/>
        </w:rPr>
        <w:t>（二）语言文字运用Ⅱ（本题共 2 小题，10 分）</w:t>
      </w:r>
    </w:p>
    <w:p w14:paraId="003D2A15">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21．（6 分）A 晚睡晚起和早睡早起有区别吗 B 夜深人静时无人打扰 C 不利于深度睡眠</w:t>
      </w:r>
    </w:p>
    <w:p w14:paraId="4584139D">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评分建议：每处 </w:t>
      </w:r>
      <w:r>
        <w:rPr>
          <w:rFonts w:ascii="宋体" w:hAnsi="宋体" w:eastAsia="宋体" w:cs="宋体"/>
          <w:kern w:val="0"/>
          <w:szCs w:val="21"/>
        </w:rPr>
        <w:t xml:space="preserve">2 </w:t>
      </w:r>
      <w:r>
        <w:rPr>
          <w:rFonts w:hint="eastAsia" w:ascii="宋体" w:hAnsi="宋体" w:eastAsia="宋体" w:cs="宋体"/>
          <w:kern w:val="0"/>
          <w:szCs w:val="21"/>
        </w:rPr>
        <w:t>分，意思对即可。</w:t>
      </w:r>
    </w:p>
    <w:p w14:paraId="76F13969">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22．（4 分）这是一种能促进睡眠的激素，可以减少睡眠时醒来的次数，延长深度睡眠时间，提高睡眠质量，增强免疫力。</w:t>
      </w:r>
    </w:p>
    <w:p w14:paraId="1F347565">
      <w:pPr>
        <w:autoSpaceDE w:val="0"/>
        <w:autoSpaceDN w:val="0"/>
        <w:adjustRightInd w:val="0"/>
        <w:snapToGrid w:val="0"/>
        <w:spacing w:line="340" w:lineRule="exact"/>
        <w:ind w:firstLine="392" w:firstLineChars="200"/>
        <w:jc w:val="left"/>
        <w:rPr>
          <w:rFonts w:ascii="宋体" w:hAnsi="宋体" w:eastAsia="宋体" w:cs="宋体"/>
          <w:kern w:val="0"/>
          <w:szCs w:val="21"/>
        </w:rPr>
      </w:pPr>
      <w:r>
        <w:rPr>
          <w:rFonts w:hint="eastAsia" w:ascii="宋体" w:hAnsi="宋体" w:eastAsia="宋体" w:cs="宋体"/>
          <w:spacing w:val="-7"/>
          <w:kern w:val="0"/>
          <w:szCs w:val="21"/>
        </w:rPr>
        <w:t xml:space="preserve">评分建议：补全“的次数”得 </w:t>
      </w:r>
      <w:r>
        <w:rPr>
          <w:rFonts w:ascii="宋体" w:hAnsi="宋体" w:eastAsia="宋体" w:cs="宋体"/>
          <w:kern w:val="0"/>
          <w:szCs w:val="21"/>
        </w:rPr>
        <w:t xml:space="preserve">2 </w:t>
      </w:r>
      <w:r>
        <w:rPr>
          <w:rFonts w:hint="eastAsia" w:ascii="宋体" w:hAnsi="宋体" w:eastAsia="宋体" w:cs="宋体"/>
          <w:spacing w:val="-8"/>
          <w:kern w:val="0"/>
          <w:szCs w:val="21"/>
        </w:rPr>
        <w:t xml:space="preserve">分，“增强免疫力”“提高睡眠质量”语序对调得 </w:t>
      </w:r>
      <w:r>
        <w:rPr>
          <w:rFonts w:ascii="宋体" w:hAnsi="宋体" w:eastAsia="宋体" w:cs="宋体"/>
          <w:kern w:val="0"/>
          <w:szCs w:val="21"/>
        </w:rPr>
        <w:t xml:space="preserve">2 </w:t>
      </w:r>
      <w:r>
        <w:rPr>
          <w:rFonts w:hint="eastAsia" w:ascii="宋体" w:hAnsi="宋体" w:eastAsia="宋体" w:cs="宋体"/>
          <w:spacing w:val="-2"/>
          <w:kern w:val="0"/>
          <w:szCs w:val="21"/>
        </w:rPr>
        <w:t>分。意思对即可。</w:t>
      </w:r>
    </w:p>
    <w:p w14:paraId="1EF476B9">
      <w:pPr>
        <w:autoSpaceDE w:val="0"/>
        <w:autoSpaceDN w:val="0"/>
        <w:adjustRightInd w:val="0"/>
        <w:snapToGrid w:val="0"/>
        <w:spacing w:line="340" w:lineRule="exact"/>
        <w:ind w:firstLine="420" w:firstLineChars="200"/>
        <w:jc w:val="left"/>
        <w:rPr>
          <w:rFonts w:ascii="宋体" w:hAnsi="宋体" w:eastAsia="宋体" w:cs="宋体"/>
          <w:b/>
          <w:kern w:val="0"/>
          <w:szCs w:val="22"/>
        </w:rPr>
      </w:pPr>
      <w:r>
        <w:rPr>
          <w:rFonts w:hint="eastAsia" w:ascii="宋体" w:hAnsi="宋体" w:eastAsia="宋体" w:cs="宋体"/>
          <w:kern w:val="0"/>
          <w:szCs w:val="22"/>
        </w:rPr>
        <w:t>四、写作</w:t>
      </w:r>
      <w:r>
        <w:rPr>
          <w:rFonts w:ascii="宋体" w:hAnsi="宋体" w:eastAsia="宋体" w:cs="宋体"/>
          <w:b/>
          <w:kern w:val="0"/>
          <w:szCs w:val="22"/>
        </w:rPr>
        <w:t>（60 分）</w:t>
      </w:r>
    </w:p>
    <w:p w14:paraId="237B4F2E">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23．</w:t>
      </w:r>
      <w:r>
        <w:rPr>
          <w:rFonts w:hint="eastAsia" w:ascii="宋体" w:hAnsi="宋体" w:eastAsia="宋体" w:cs="宋体"/>
          <w:kern w:val="0"/>
          <w:szCs w:val="21"/>
        </w:rPr>
        <w:t>写作提示：</w:t>
      </w:r>
    </w:p>
    <w:p w14:paraId="22C02810">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材料由语言文字运用Ⅱ的话题引入，提出了“我们到底该如何处理奋斗与健康之间的关系”的问题， 非常具有现实意义。努力奋斗是当前年轻人主流的价值观，而奋斗就意味着要付出超越别人的时间和努力，   这很有可能会影响身心健康。从道理上来说，健康是第一位的，没有健康，其他一切努力都是没有意义的，   所以不能保证健康的事情不能做；但是从事实来看，很多人在为了事业加班加点，不顾健康，甚至拼命前行。这里的原因很多，有错误的成绩观、业绩观问题，有对健康的短视问题，还有工作效率低下的问题等等。因此要提高效率，劳逸结合，将身体健康和内心丰盈作为成功的重要标准。另外，奋斗和健康也是相辅相成的，健康是奋斗的基本保障，奋斗带来的成就感和满足感也对心理健康产生积极的影响。</w:t>
      </w:r>
    </w:p>
    <w:p w14:paraId="33D734B8">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参考立意：</w:t>
      </w:r>
    </w:p>
    <w:p w14:paraId="620E352F">
      <w:pPr>
        <w:autoSpaceDE w:val="0"/>
        <w:autoSpaceDN w:val="0"/>
        <w:adjustRightInd w:val="0"/>
        <w:snapToGrid w:val="0"/>
        <w:spacing w:line="340" w:lineRule="exact"/>
        <w:ind w:firstLine="420" w:firstLineChars="200"/>
        <w:jc w:val="left"/>
        <w:rPr>
          <w:rFonts w:ascii="宋体" w:hAnsi="宋体" w:eastAsia="宋体" w:cs="宋体"/>
          <w:kern w:val="0"/>
          <w:szCs w:val="21"/>
        </w:rPr>
      </w:pPr>
      <w:r>
        <w:rPr>
          <w:rFonts w:ascii="宋体" w:hAnsi="宋体" w:eastAsia="宋体" w:cs="宋体"/>
          <w:kern w:val="0"/>
          <w:szCs w:val="21"/>
        </w:rPr>
        <w:t>①生活方式健康，奋斗才可持续；②健康和奋斗相辅相成；③奋斗可以，但拼命不行；④在奋斗和健康之间寻找平衡；⑤为什么有人努力奋斗而不顾健康……</w:t>
      </w:r>
    </w:p>
    <w:p w14:paraId="264FCD6A">
      <w:pPr>
        <w:widowControl/>
        <w:snapToGrid w:val="0"/>
        <w:spacing w:line="340" w:lineRule="exact"/>
        <w:jc w:val="left"/>
        <w:rPr>
          <w:rFonts w:ascii="宋体" w:hAnsi="宋体" w:eastAsia="宋体" w:cs="宋体"/>
          <w:kern w:val="0"/>
          <w:szCs w:val="21"/>
        </w:rPr>
      </w:pPr>
    </w:p>
    <w:sectPr>
      <w:headerReference r:id="rId4" w:type="first"/>
      <w:footerReference r:id="rId6" w:type="first"/>
      <w:headerReference r:id="rId3" w:type="even"/>
      <w:footerReference r:id="rId5"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568F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23D9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A91B">
    <w:pPr>
      <w:pStyle w:val="4"/>
    </w:pPr>
    <w:r>
      <w:pict>
        <v:shape id="PowerPlusWaterMarkObject2266876" o:spid="_x0000_s3082" o:spt="136" type="#_x0000_t136" style="position:absolute;left:0pt;height:97.05pt;width:582.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超然客公众号" style="font-family:楷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C45CC">
    <w:pPr>
      <w:pStyle w:val="4"/>
    </w:pPr>
    <w:r>
      <w:pict>
        <v:shape id="PowerPlusWaterMarkObject2266875" o:spid="_x0000_s3081" o:spt="136" type="#_x0000_t136" style="position:absolute;left:0pt;height:97.05pt;width:582.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超然客公众号" style="font-family:楷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0YTc2N2JlZTI0ZDc1ZDhhOGFmMjc0NmMyZDM1MTEifQ=="/>
    <w:docVar w:name="KSO_WPS_MARK_KEY" w:val="ecbb70ff-3e2b-4b85-8d73-18046b5c03c5"/>
  </w:docVars>
  <w:rsids>
    <w:rsidRoot w:val="33C20B73"/>
    <w:rsid w:val="000649F2"/>
    <w:rsid w:val="00122341"/>
    <w:rsid w:val="00283B3B"/>
    <w:rsid w:val="004151FC"/>
    <w:rsid w:val="009049E3"/>
    <w:rsid w:val="00B1038B"/>
    <w:rsid w:val="00B201F1"/>
    <w:rsid w:val="00C02FC6"/>
    <w:rsid w:val="06C87725"/>
    <w:rsid w:val="33C20B73"/>
    <w:rsid w:val="3B4A33FA"/>
    <w:rsid w:val="6FA11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Autospacing="1" w:afterAutospacing="1"/>
      <w:jc w:val="left"/>
    </w:pPr>
    <w:rPr>
      <w:rFonts w:cs="Times New Roman"/>
      <w:kern w:val="0"/>
      <w:sz w:val="24"/>
    </w:rPr>
  </w:style>
  <w:style w:type="character" w:customStyle="1" w:styleId="8">
    <w:name w:val="正文文本 字符"/>
    <w:basedOn w:val="7"/>
    <w:link w:val="2"/>
    <w:uiPriority w:val="0"/>
    <w:rPr>
      <w:rFonts w:asciiTheme="minorHAnsi" w:hAnsiTheme="minorHAnsi" w:eastAsiaTheme="minorEastAsia" w:cstheme="minorBidi"/>
      <w:kern w:val="2"/>
      <w:sz w:val="21"/>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82"/>
    <customShpInfo spid="_x0000_s308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12110</Words>
  <Characters>12331</Characters>
  <Lines>96</Lines>
  <Paragraphs>27</Paragraphs>
  <TotalTime>1</TotalTime>
  <ScaleCrop>false</ScaleCrop>
  <LinksUpToDate>false</LinksUpToDate>
  <CharactersWithSpaces>13405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2024-10-05T07:58:00Z</dcterms:created>
  <dc:creator>gr x</dc:creator>
  <cp:lastModifiedBy>WPS_1662807478</cp:lastModifiedBy>
  <cp:lastPrinted>2024-09-23T03:17:00Z</cp:lastPrinted>
  <dcterms:modified xsi:type="dcterms:W3CDTF">2024-10-06T02:03:40Z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4433DF47718043ABABA49CEAAA647905_12</vt:lpwstr>
  </property>
</Properties>
</file>