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562D6">
      <w:pPr>
        <w:tabs>
          <w:tab w:val="left" w:pos="2100"/>
          <w:tab w:val="left" w:pos="4200"/>
          <w:tab w:val="left" w:pos="6300"/>
        </w:tabs>
        <w:wordWrap w:val="0"/>
        <w:spacing w:line="288" w:lineRule="auto"/>
        <w:jc w:val="center"/>
        <w:textAlignment w:val="baseline"/>
        <w:rPr>
          <w:rFonts w:ascii="Times New Roman" w:hAnsi="Times New Roman"/>
          <w:b/>
          <w:bCs/>
          <w:sz w:val="32"/>
          <w:szCs w:val="32"/>
        </w:rPr>
      </w:pPr>
      <w:r>
        <w:rPr>
          <w:rFonts w:ascii="Times New Roman" w:hAnsi="Times New Roman" w:cs="宋体"/>
          <w:b/>
          <w:bCs/>
          <w:color w:val="000000"/>
          <w:sz w:val="32"/>
          <w:szCs w:val="32"/>
        </w:rPr>
        <w:t>2025届高三上10月联合考试</w:t>
      </w:r>
    </w:p>
    <w:p w14:paraId="7DFD4CA2">
      <w:pPr>
        <w:tabs>
          <w:tab w:val="left" w:pos="2100"/>
          <w:tab w:val="left" w:pos="4200"/>
          <w:tab w:val="left" w:pos="6300"/>
        </w:tabs>
        <w:wordWrap w:val="0"/>
        <w:spacing w:line="288" w:lineRule="auto"/>
        <w:jc w:val="center"/>
        <w:textAlignment w:val="baseline"/>
        <w:rPr>
          <w:rFonts w:ascii="Times New Roman" w:hAnsi="Times New Roman"/>
          <w:b/>
          <w:bCs/>
          <w:sz w:val="32"/>
          <w:szCs w:val="32"/>
        </w:rPr>
      </w:pPr>
      <w:r>
        <w:rPr>
          <w:rFonts w:ascii="Times New Roman" w:hAnsi="Times New Roman" w:cs="宋体"/>
          <w:b/>
          <w:bCs/>
          <w:color w:val="000000"/>
          <w:sz w:val="32"/>
          <w:szCs w:val="32"/>
        </w:rPr>
        <w:t>语文试题</w:t>
      </w:r>
    </w:p>
    <w:p w14:paraId="7971D916">
      <w:pPr>
        <w:tabs>
          <w:tab w:val="left" w:pos="2100"/>
          <w:tab w:val="left" w:pos="4200"/>
          <w:tab w:val="left" w:pos="6300"/>
        </w:tabs>
        <w:wordWrap w:val="0"/>
        <w:spacing w:line="288" w:lineRule="auto"/>
        <w:jc w:val="center"/>
        <w:textAlignment w:val="baseline"/>
        <w:rPr>
          <w:rFonts w:ascii="Times New Roman" w:hAnsi="Times New Roman"/>
          <w:b/>
          <w:bCs/>
          <w:sz w:val="24"/>
        </w:rPr>
      </w:pPr>
      <w:r>
        <w:rPr>
          <w:rFonts w:hint="eastAsia" w:ascii="Times New Roman" w:hAnsi="Times New Roman" w:cs="宋体"/>
          <w:b/>
          <w:bCs/>
          <w:color w:val="000000"/>
          <w:sz w:val="24"/>
        </w:rPr>
        <w:t>（</w:t>
      </w:r>
      <w:r>
        <w:rPr>
          <w:rFonts w:ascii="Times New Roman" w:hAnsi="Times New Roman" w:cs="宋体"/>
          <w:b/>
          <w:bCs/>
          <w:color w:val="000000"/>
          <w:sz w:val="24"/>
        </w:rPr>
        <w:t>总分</w:t>
      </w:r>
      <w:r>
        <w:rPr>
          <w:rFonts w:hint="eastAsia" w:ascii="Times New Roman" w:hAnsi="Times New Roman" w:cs="宋体"/>
          <w:b/>
          <w:bCs/>
          <w:color w:val="000000"/>
          <w:sz w:val="24"/>
        </w:rPr>
        <w:t>：</w:t>
      </w:r>
      <w:r>
        <w:rPr>
          <w:rFonts w:ascii="Times New Roman" w:hAnsi="Times New Roman" w:cs="宋体"/>
          <w:b/>
          <w:bCs/>
          <w:color w:val="000000"/>
          <w:sz w:val="24"/>
        </w:rPr>
        <w:t>150分</w:t>
      </w:r>
      <w:r>
        <w:rPr>
          <w:rFonts w:hint="eastAsia" w:ascii="Times New Roman" w:hAnsi="Times New Roman" w:cs="宋体"/>
          <w:b/>
          <w:bCs/>
          <w:color w:val="000000"/>
          <w:sz w:val="24"/>
        </w:rPr>
        <w:t>，</w:t>
      </w:r>
      <w:r>
        <w:rPr>
          <w:rFonts w:ascii="Times New Roman" w:hAnsi="Times New Roman" w:cs="宋体"/>
          <w:b/>
          <w:bCs/>
          <w:color w:val="000000"/>
          <w:sz w:val="24"/>
        </w:rPr>
        <w:t>考试时间</w:t>
      </w:r>
      <w:r>
        <w:rPr>
          <w:rFonts w:hint="eastAsia" w:ascii="Times New Roman" w:hAnsi="Times New Roman" w:cs="宋体"/>
          <w:b/>
          <w:bCs/>
          <w:color w:val="000000"/>
          <w:sz w:val="24"/>
        </w:rPr>
        <w:t>：</w:t>
      </w:r>
      <w:r>
        <w:rPr>
          <w:rFonts w:ascii="Times New Roman" w:hAnsi="Times New Roman" w:cs="宋体"/>
          <w:b/>
          <w:bCs/>
          <w:color w:val="000000"/>
          <w:sz w:val="24"/>
        </w:rPr>
        <w:t>150分钟</w:t>
      </w:r>
      <w:r>
        <w:rPr>
          <w:rFonts w:hint="eastAsia" w:ascii="Times New Roman" w:hAnsi="Times New Roman" w:cs="宋体"/>
          <w:b/>
          <w:bCs/>
          <w:color w:val="000000"/>
          <w:sz w:val="24"/>
        </w:rPr>
        <w:t>）</w:t>
      </w:r>
    </w:p>
    <w:p w14:paraId="2978D191">
      <w:pPr>
        <w:tabs>
          <w:tab w:val="left" w:pos="2100"/>
          <w:tab w:val="left" w:pos="4200"/>
          <w:tab w:val="left" w:pos="6300"/>
        </w:tabs>
        <w:wordWrap w:val="0"/>
        <w:spacing w:line="288" w:lineRule="auto"/>
        <w:textAlignment w:val="baseline"/>
        <w:rPr>
          <w:rFonts w:ascii="Times New Roman" w:hAnsi="Times New Roman"/>
          <w:sz w:val="24"/>
        </w:rPr>
      </w:pPr>
      <w:r>
        <w:rPr>
          <w:rFonts w:ascii="Times New Roman" w:hAnsi="Times New Roman" w:cs="宋体"/>
          <w:color w:val="000000"/>
          <w:sz w:val="24"/>
        </w:rPr>
        <w:t>注意事项：</w:t>
      </w:r>
    </w:p>
    <w:p w14:paraId="1B0C82F1">
      <w:pPr>
        <w:tabs>
          <w:tab w:val="left" w:pos="2100"/>
          <w:tab w:val="left" w:pos="4200"/>
          <w:tab w:val="left" w:pos="6300"/>
        </w:tabs>
        <w:wordWrap w:val="0"/>
        <w:spacing w:line="288" w:lineRule="auto"/>
        <w:textAlignment w:val="baseline"/>
        <w:rPr>
          <w:rFonts w:ascii="Times New Roman" w:hAnsi="Times New Roman"/>
          <w:sz w:val="24"/>
        </w:rPr>
      </w:pPr>
      <w:r>
        <w:rPr>
          <w:rFonts w:ascii="Times New Roman" w:hAnsi="Times New Roman" w:cs="宋体"/>
          <w:color w:val="000000"/>
          <w:sz w:val="24"/>
        </w:rPr>
        <w:t>1.答题前，考生先将自己的姓名、班级、座号、准考证号填写在答题卡上。</w:t>
      </w:r>
    </w:p>
    <w:p w14:paraId="4A08142B">
      <w:pPr>
        <w:tabs>
          <w:tab w:val="left" w:pos="2100"/>
          <w:tab w:val="left" w:pos="4200"/>
          <w:tab w:val="left" w:pos="6300"/>
        </w:tabs>
        <w:wordWrap w:val="0"/>
        <w:spacing w:line="288" w:lineRule="auto"/>
        <w:textAlignment w:val="baseline"/>
        <w:rPr>
          <w:rFonts w:ascii="Times New Roman" w:hAnsi="Times New Roman"/>
          <w:sz w:val="24"/>
        </w:rPr>
      </w:pPr>
      <w:r>
        <w:rPr>
          <w:rFonts w:ascii="Times New Roman" w:hAnsi="Times New Roman" w:cs="宋体"/>
          <w:color w:val="000000"/>
          <w:sz w:val="24"/>
        </w:rPr>
        <w:t>2.答选择题时，必须使用2B铅笔填涂；答非选择题时，必须使用0.5毫米的黑色签字笔书写；必须在题号对应的答题区域内作答，超出答题区域书写无效；保持答卷清洁、完整。</w:t>
      </w:r>
    </w:p>
    <w:p w14:paraId="32FA8D70">
      <w:pPr>
        <w:tabs>
          <w:tab w:val="left" w:pos="2100"/>
          <w:tab w:val="left" w:pos="4200"/>
          <w:tab w:val="left" w:pos="6300"/>
        </w:tabs>
        <w:wordWrap w:val="0"/>
        <w:spacing w:line="288" w:lineRule="auto"/>
        <w:textAlignment w:val="baseline"/>
        <w:rPr>
          <w:rFonts w:ascii="Times New Roman" w:hAnsi="Times New Roman"/>
          <w:sz w:val="24"/>
        </w:rPr>
      </w:pPr>
      <w:r>
        <w:rPr>
          <w:rFonts w:ascii="Times New Roman" w:hAnsi="Times New Roman" w:cs="宋体"/>
          <w:color w:val="000000"/>
          <w:sz w:val="24"/>
        </w:rPr>
        <w:t>3.考试结束后，将答题卡交回。</w:t>
      </w:r>
    </w:p>
    <w:p w14:paraId="5110D708">
      <w:pPr>
        <w:tabs>
          <w:tab w:val="left" w:pos="2100"/>
          <w:tab w:val="left" w:pos="4200"/>
          <w:tab w:val="left" w:pos="6300"/>
        </w:tabs>
        <w:wordWrap w:val="0"/>
        <w:spacing w:line="288" w:lineRule="auto"/>
        <w:textAlignment w:val="baseline"/>
        <w:rPr>
          <w:rFonts w:ascii="Times New Roman" w:hAnsi="Times New Roman"/>
          <w:b/>
          <w:bCs/>
          <w:sz w:val="24"/>
        </w:rPr>
      </w:pPr>
      <w:r>
        <w:rPr>
          <w:rFonts w:ascii="Times New Roman" w:hAnsi="Times New Roman" w:cs="宋体"/>
          <w:b/>
          <w:bCs/>
          <w:color w:val="000000"/>
          <w:sz w:val="24"/>
        </w:rPr>
        <w:t>一、现代文阅读</w:t>
      </w:r>
      <w:r>
        <w:rPr>
          <w:rFonts w:hint="eastAsia" w:ascii="Times New Roman" w:hAnsi="Times New Roman" w:cs="宋体"/>
          <w:b/>
          <w:bCs/>
          <w:color w:val="000000"/>
          <w:sz w:val="24"/>
        </w:rPr>
        <w:t>（</w:t>
      </w:r>
      <w:r>
        <w:rPr>
          <w:rFonts w:ascii="Times New Roman" w:hAnsi="Times New Roman" w:cs="宋体"/>
          <w:b/>
          <w:bCs/>
          <w:color w:val="000000"/>
          <w:sz w:val="24"/>
        </w:rPr>
        <w:t>35分</w:t>
      </w:r>
      <w:r>
        <w:rPr>
          <w:rFonts w:hint="eastAsia" w:ascii="Times New Roman" w:hAnsi="Times New Roman" w:cs="宋体"/>
          <w:b/>
          <w:bCs/>
          <w:color w:val="000000"/>
          <w:sz w:val="24"/>
        </w:rPr>
        <w:t>）</w:t>
      </w:r>
    </w:p>
    <w:p w14:paraId="0E16237A">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一</w:t>
      </w:r>
      <w:r>
        <w:rPr>
          <w:rFonts w:hint="eastAsia" w:ascii="Times New Roman" w:hAnsi="Times New Roman" w:cs="宋体"/>
          <w:color w:val="000000"/>
          <w:szCs w:val="21"/>
        </w:rPr>
        <w:t>）</w:t>
      </w:r>
      <w:r>
        <w:rPr>
          <w:rFonts w:ascii="Times New Roman" w:hAnsi="Times New Roman" w:cs="宋体"/>
          <w:color w:val="000000"/>
          <w:szCs w:val="21"/>
        </w:rPr>
        <w:t>现代文阅读Ⅰ</w:t>
      </w:r>
      <w:r>
        <w:rPr>
          <w:rFonts w:hint="eastAsia" w:ascii="Times New Roman" w:hAnsi="Times New Roman" w:cs="宋体"/>
          <w:color w:val="000000"/>
          <w:szCs w:val="21"/>
        </w:rPr>
        <w:t>（</w:t>
      </w:r>
      <w:r>
        <w:rPr>
          <w:rFonts w:ascii="Times New Roman" w:hAnsi="Times New Roman" w:cs="宋体"/>
          <w:color w:val="000000"/>
          <w:szCs w:val="21"/>
        </w:rPr>
        <w:t>本题共5小题，19分</w:t>
      </w:r>
      <w:r>
        <w:rPr>
          <w:rFonts w:hint="eastAsia" w:ascii="Times New Roman" w:hAnsi="Times New Roman" w:cs="宋体"/>
          <w:color w:val="000000"/>
          <w:szCs w:val="21"/>
        </w:rPr>
        <w:t>）</w:t>
      </w:r>
      <w:bookmarkStart w:id="0" w:name="_GoBack"/>
      <w:bookmarkEnd w:id="0"/>
    </w:p>
    <w:p w14:paraId="025BC36F">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阅读下面的文字，完成1~5题。</w:t>
      </w:r>
    </w:p>
    <w:p w14:paraId="15653113">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材料一：</w:t>
      </w:r>
    </w:p>
    <w:p w14:paraId="66185EC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①积极情绪</w:t>
      </w:r>
      <w:r>
        <w:rPr>
          <w:rFonts w:hint="eastAsia" w:ascii="Times New Roman" w:hAnsi="Times New Roman" w:eastAsia="楷体" w:cs="宋体"/>
          <w:color w:val="000000"/>
          <w:szCs w:val="21"/>
        </w:rPr>
        <w:t>（</w:t>
      </w:r>
      <w:r>
        <w:rPr>
          <w:rFonts w:ascii="Times New Roman" w:hAnsi="Times New Roman" w:eastAsia="楷体" w:cs="宋体"/>
          <w:color w:val="000000"/>
          <w:szCs w:val="21"/>
        </w:rPr>
        <w:t>Positive</w:t>
      </w:r>
      <w:r>
        <w:rPr>
          <w:rFonts w:hint="eastAsia" w:ascii="Times New Roman" w:hAnsi="Times New Roman" w:eastAsia="楷体" w:cs="宋体"/>
          <w:color w:val="000000"/>
          <w:szCs w:val="21"/>
        </w:rPr>
        <w:t xml:space="preserve"> </w:t>
      </w:r>
      <w:r>
        <w:rPr>
          <w:rFonts w:ascii="Times New Roman" w:hAnsi="Times New Roman" w:eastAsia="楷体" w:cs="宋体"/>
          <w:color w:val="000000"/>
          <w:szCs w:val="21"/>
        </w:rPr>
        <w:t>Emotion</w:t>
      </w:r>
      <w:r>
        <w:rPr>
          <w:rFonts w:hint="eastAsia" w:ascii="Times New Roman" w:hAnsi="Times New Roman" w:eastAsia="楷体" w:cs="宋体"/>
          <w:color w:val="000000"/>
          <w:szCs w:val="21"/>
        </w:rPr>
        <w:t>）</w:t>
      </w:r>
      <w:r>
        <w:rPr>
          <w:rFonts w:ascii="Times New Roman" w:hAnsi="Times New Roman" w:eastAsia="楷体" w:cs="宋体"/>
          <w:color w:val="000000"/>
          <w:szCs w:val="21"/>
        </w:rPr>
        <w:t>可以定义为正面的情绪或者具有正面向上价值的情绪。情绪的认知理论认为，</w:t>
      </w:r>
      <w:r>
        <w:rPr>
          <w:rFonts w:hint="eastAsia" w:ascii="Times New Roman" w:hAnsi="Times New Roman" w:eastAsia="楷体" w:cs="宋体"/>
          <w:color w:val="000000"/>
          <w:szCs w:val="21"/>
        </w:rPr>
        <w:t>“</w:t>
      </w:r>
      <w:r>
        <w:rPr>
          <w:rFonts w:ascii="Times New Roman" w:hAnsi="Times New Roman" w:eastAsia="楷体" w:cs="宋体"/>
          <w:color w:val="000000"/>
          <w:szCs w:val="21"/>
        </w:rPr>
        <w:t>积极情绪就是在目标实现过程中取得进步或得到他人积极评价时所产生的感受。</w:t>
      </w:r>
      <w:r>
        <w:rPr>
          <w:rFonts w:hint="eastAsia" w:ascii="Times New Roman" w:hAnsi="Times New Roman" w:eastAsia="楷体" w:cs="宋体"/>
          <w:color w:val="000000"/>
          <w:szCs w:val="21"/>
        </w:rPr>
        <w:t>”</w:t>
      </w:r>
      <w:r>
        <w:rPr>
          <w:rFonts w:ascii="Times New Roman" w:hAnsi="Times New Roman" w:eastAsia="楷体" w:cs="宋体"/>
          <w:color w:val="000000"/>
          <w:szCs w:val="21"/>
        </w:rPr>
        <w:t>由此可见，积极情绪就是经历了内在、外在的刺激，正确地解决了问题，达到某种成功与满意度，满足了个体的需求，感觉到个体的存在价值伴有随之而来的愉悦的心情与感受。</w:t>
      </w:r>
    </w:p>
    <w:p w14:paraId="4FF8BD9A">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②积极情绪并不是消极接受、坦然享受、乐不思蜀的感觉。这些只是浅薄的感受，即时地享乐。积极情绪拓展到更深的层面——从欣赏到热爱。它并不是简单的迷恋，而是一种真心喜欢、经过努力而获得的欢愉、欣喜。</w:t>
      </w:r>
    </w:p>
    <w:p w14:paraId="148E977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③</w:t>
      </w:r>
      <w:r>
        <w:rPr>
          <w:rFonts w:hint="eastAsia" w:ascii="Times New Roman" w:hAnsi="Times New Roman" w:eastAsia="楷体" w:cs="宋体"/>
          <w:color w:val="000000"/>
          <w:szCs w:val="21"/>
        </w:rPr>
        <w:t>“</w:t>
      </w:r>
      <w:r>
        <w:rPr>
          <w:rFonts w:ascii="Times New Roman" w:hAnsi="Times New Roman" w:eastAsia="楷体" w:cs="宋体"/>
          <w:color w:val="000000"/>
          <w:szCs w:val="21"/>
        </w:rPr>
        <w:t>积极情绪</w:t>
      </w:r>
      <w:r>
        <w:rPr>
          <w:rFonts w:hint="eastAsia" w:ascii="Times New Roman" w:hAnsi="Times New Roman" w:eastAsia="楷体" w:cs="宋体"/>
          <w:color w:val="000000"/>
          <w:szCs w:val="21"/>
        </w:rPr>
        <w:t>”</w:t>
      </w:r>
      <w:r>
        <w:rPr>
          <w:rFonts w:ascii="Times New Roman" w:hAnsi="Times New Roman" w:eastAsia="楷体" w:cs="宋体"/>
          <w:color w:val="000000"/>
          <w:szCs w:val="21"/>
        </w:rPr>
        <w:t>这个词，指向了重要的人性瞬间。那些轻微而短暂的愉悦状态，其实要比你想象的强大得多。作为人类，生来就能够体验到微弱短促却愉悦舒畅的积极情绪。它有着不同的形态和滋味。</w:t>
      </w:r>
      <w:r>
        <w:rPr>
          <w:rFonts w:ascii="Times New Roman" w:hAnsi="Times New Roman" w:eastAsia="楷体" w:cs="宋体"/>
          <w:color w:val="000000"/>
          <w:szCs w:val="21"/>
          <w:u w:val="single"/>
        </w:rPr>
        <w:t>回想一下，</w:t>
      </w:r>
      <w:r>
        <w:rPr>
          <w:rFonts w:ascii="Times New Roman" w:hAnsi="Times New Roman" w:eastAsia="楷体" w:cs="宋体"/>
          <w:color w:val="000000"/>
          <w:szCs w:val="21"/>
        </w:rPr>
        <w:t>当感到与他人或与所爱的人心灵相通时；当感到有趣、有创意或忍俊不禁时；当感到自己的灵魂被蕴含在生命中的纯粹的美所打动时；或者当因一个新颖的主意或爱好而感到活力无限、兴致勃勃时，你都会不由自主地产生爱、喜悦、感激、宁静、兴趣和激励这样的积极情绪，它们会打开你的心扉。</w:t>
      </w:r>
    </w:p>
    <w:p w14:paraId="3D554D87">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④然而，无论是迷恋、欢笑还是爱，你由衷的积极情绪总是无法持续很长的时间。良好的感觉来了又去，就如同好天气一样，这是人类的本性。积极情绪会逐渐消退，如果它长盛不衰，人们会很难适应变化，无法觉察到好消息和坏消息之间的差异，或是邀请与冒犯之间的差异。</w:t>
      </w:r>
    </w:p>
    <w:p w14:paraId="0C8C0EB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⑤如果你想重塑生活，让它变得更美好，秘诀就是不要把积极情绪抓得太紧，也不要抗拒它稍纵即逝的本性，而是将它更多地植入生活——久而久之，你就会提高积极情绪的分量。我们发现，在这一秘诀中最重要的是积极率，这是用来描述积极情绪与消极情绪的数量关系的一种方法。如果用正规的语言来描述，积极率就是：在任意一段时间内，用积极情绪的出现频率除以相同时间段内消极情绪的出现频率。用数学公式来描述，这个系数就是P/N。积极率至关重要，因为它可以预示生活轨迹将把你带向衰落失败还是充满活力。而当积极率超过某一个临界点，人们的生活质量差异会有质的变化。这个临界点为3：1，当积极率超过3：1时，人们会生活得更好，人们会表现出更高的开放性，乐于接受新事物，乐于交朋友，也会在事业上更成功，且拥有更健康的体魄。而对于那些处于2：1甚至1：1的人来说，会经常郁郁不乐，表现出抑郁症的征兆，且容易形成恶性循环。</w:t>
      </w:r>
    </w:p>
    <w:p w14:paraId="741D0759">
      <w:pPr>
        <w:tabs>
          <w:tab w:val="left" w:pos="2100"/>
          <w:tab w:val="left" w:pos="4200"/>
          <w:tab w:val="left" w:pos="6300"/>
        </w:tabs>
        <w:wordWrap w:val="0"/>
        <w:spacing w:line="288" w:lineRule="auto"/>
        <w:ind w:firstLine="420" w:firstLineChars="200"/>
        <w:jc w:val="right"/>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摘编自赵天红《开启幸福之门：积极心理学的魅力》</w:t>
      </w:r>
      <w:r>
        <w:rPr>
          <w:rFonts w:hint="eastAsia" w:ascii="Times New Roman" w:hAnsi="Times New Roman" w:eastAsia="楷体" w:cs="宋体"/>
          <w:color w:val="000000"/>
          <w:szCs w:val="21"/>
        </w:rPr>
        <w:t>）</w:t>
      </w:r>
    </w:p>
    <w:p w14:paraId="18AFDA1F">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材料二：</w:t>
      </w:r>
    </w:p>
    <w:p w14:paraId="2D4F833F">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①我们需要承认负面情绪的产生有其必然性和必要性。千万年的进化历史上，在漫长的与各种各样的灾难抗衡的过程中，人类产生了一种特别重要的保护机制——应激反应，即遇到挫折、磨难时，身体三个特别重要的器官：下丘脑、脑下垂体和肾上腺，会分泌出大量的压力激素</w:t>
      </w:r>
      <w:r>
        <w:rPr>
          <w:rFonts w:hint="eastAsia" w:ascii="Times New Roman" w:hAnsi="Times New Roman" w:eastAsia="楷体" w:cs="宋体"/>
          <w:color w:val="000000"/>
          <w:szCs w:val="21"/>
        </w:rPr>
        <w:t>。</w:t>
      </w:r>
      <w:r>
        <w:rPr>
          <w:rFonts w:ascii="Times New Roman" w:hAnsi="Times New Roman" w:eastAsia="楷体" w:cs="宋体"/>
          <w:color w:val="000000"/>
          <w:szCs w:val="21"/>
        </w:rPr>
        <w:t>压力激素带来的影响使得人紧张、恐惧、愤怒。负面情绪出现其实也是有价值的———愤怒能够促使人保护自己、家人；焦虑让人关注需要面对的风险挑战，想方设法去解决问题；甚至连悲伤都是有作用的，当人悲伤时，发出的其实是求救信号，有利于得到更多人的支持和关怀。所以在灾难面前，人出现各种负面情绪，也没有必要特别紧张。</w:t>
      </w:r>
    </w:p>
    <w:p w14:paraId="5E6AD343">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②压力激素使人的心跳加快、血液循环加速、肌肉力量及骨骼力量加强、感觉更加敏锐，眼睛更尖、耳朵更灵、鼻子更灵敏，使我们能够辨别各种风险，做好斗争的准备。这个斗争准备需要通过两个行动慢慢化解压力激素，一个行动是</w:t>
      </w:r>
      <w:r>
        <w:rPr>
          <w:rFonts w:hint="eastAsia" w:ascii="Times New Roman" w:hAnsi="Times New Roman" w:eastAsia="楷体" w:cs="宋体"/>
          <w:color w:val="000000"/>
          <w:szCs w:val="21"/>
        </w:rPr>
        <w:t>“</w:t>
      </w:r>
      <w:r>
        <w:rPr>
          <w:rFonts w:ascii="Times New Roman" w:hAnsi="Times New Roman" w:eastAsia="楷体" w:cs="宋体"/>
          <w:color w:val="000000"/>
          <w:szCs w:val="21"/>
        </w:rPr>
        <w:t>斗</w:t>
      </w:r>
      <w:r>
        <w:rPr>
          <w:rFonts w:hint="eastAsia" w:ascii="Times New Roman" w:hAnsi="Times New Roman" w:eastAsia="楷体" w:cs="宋体"/>
          <w:color w:val="000000"/>
          <w:szCs w:val="21"/>
        </w:rPr>
        <w:t>”</w:t>
      </w:r>
      <w:r>
        <w:rPr>
          <w:rFonts w:ascii="Times New Roman" w:hAnsi="Times New Roman" w:eastAsia="楷体" w:cs="宋体"/>
          <w:color w:val="000000"/>
          <w:szCs w:val="21"/>
        </w:rPr>
        <w:t>，一个行动是</w:t>
      </w:r>
      <w:r>
        <w:rPr>
          <w:rFonts w:hint="eastAsia" w:ascii="Times New Roman" w:hAnsi="Times New Roman" w:eastAsia="楷体" w:cs="宋体"/>
          <w:color w:val="000000"/>
          <w:szCs w:val="21"/>
        </w:rPr>
        <w:t>“</w:t>
      </w:r>
      <w:r>
        <w:rPr>
          <w:rFonts w:ascii="Times New Roman" w:hAnsi="Times New Roman" w:eastAsia="楷体" w:cs="宋体"/>
          <w:color w:val="000000"/>
          <w:szCs w:val="21"/>
        </w:rPr>
        <w:t>逃</w:t>
      </w:r>
      <w:r>
        <w:rPr>
          <w:rFonts w:hint="eastAsia" w:ascii="Times New Roman" w:hAnsi="Times New Roman" w:eastAsia="楷体" w:cs="宋体"/>
          <w:color w:val="000000"/>
          <w:szCs w:val="21"/>
        </w:rPr>
        <w:t>”</w:t>
      </w:r>
      <w:r>
        <w:rPr>
          <w:rFonts w:ascii="Times New Roman" w:hAnsi="Times New Roman" w:eastAsia="楷体" w:cs="宋体"/>
          <w:color w:val="000000"/>
          <w:szCs w:val="21"/>
        </w:rPr>
        <w:t>，打得赢就斗，打不赢就逃。心理学家发现，人类的这个选择机制在30多万年前发生了一次巨变，即心智革命。人类在进化中，产生了一个特别了不起的能力——思维能力，出现大脑新皮质，结果有些人过度依赖新皮质，出现风险、挑战、磨难时，不是选择</w:t>
      </w:r>
      <w:r>
        <w:rPr>
          <w:rFonts w:hint="eastAsia" w:ascii="Times New Roman" w:hAnsi="Times New Roman" w:eastAsia="楷体" w:cs="宋体"/>
          <w:color w:val="000000"/>
          <w:szCs w:val="21"/>
        </w:rPr>
        <w:t>“</w:t>
      </w:r>
      <w:r>
        <w:rPr>
          <w:rFonts w:ascii="Times New Roman" w:hAnsi="Times New Roman" w:eastAsia="楷体" w:cs="宋体"/>
          <w:color w:val="000000"/>
          <w:szCs w:val="21"/>
        </w:rPr>
        <w:t>斗</w:t>
      </w:r>
      <w:r>
        <w:rPr>
          <w:rFonts w:hint="eastAsia" w:ascii="Times New Roman" w:hAnsi="Times New Roman" w:eastAsia="楷体" w:cs="宋体"/>
          <w:color w:val="000000"/>
          <w:szCs w:val="21"/>
        </w:rPr>
        <w:t>”</w:t>
      </w:r>
      <w:r>
        <w:rPr>
          <w:rFonts w:ascii="Times New Roman" w:hAnsi="Times New Roman" w:eastAsia="楷体" w:cs="宋体"/>
          <w:color w:val="000000"/>
          <w:szCs w:val="21"/>
        </w:rPr>
        <w:t>或</w:t>
      </w:r>
      <w:r>
        <w:rPr>
          <w:rFonts w:hint="eastAsia" w:ascii="Times New Roman" w:hAnsi="Times New Roman" w:eastAsia="楷体" w:cs="宋体"/>
          <w:color w:val="000000"/>
          <w:szCs w:val="21"/>
        </w:rPr>
        <w:t>“</w:t>
      </w:r>
      <w:r>
        <w:rPr>
          <w:rFonts w:ascii="Times New Roman" w:hAnsi="Times New Roman" w:eastAsia="楷体" w:cs="宋体"/>
          <w:color w:val="000000"/>
          <w:szCs w:val="21"/>
        </w:rPr>
        <w:t>逃</w:t>
      </w:r>
      <w:r>
        <w:rPr>
          <w:rFonts w:hint="eastAsia" w:ascii="Times New Roman" w:hAnsi="Times New Roman" w:eastAsia="楷体" w:cs="宋体"/>
          <w:color w:val="000000"/>
          <w:szCs w:val="21"/>
        </w:rPr>
        <w:t>”</w:t>
      </w:r>
      <w:r>
        <w:rPr>
          <w:rFonts w:ascii="Times New Roman" w:hAnsi="Times New Roman" w:eastAsia="楷体" w:cs="宋体"/>
          <w:color w:val="000000"/>
          <w:szCs w:val="21"/>
        </w:rPr>
        <w:t>，而是选择</w:t>
      </w:r>
      <w:r>
        <w:rPr>
          <w:rFonts w:hint="eastAsia" w:ascii="Times New Roman" w:hAnsi="Times New Roman" w:eastAsia="楷体" w:cs="宋体"/>
          <w:color w:val="000000"/>
          <w:szCs w:val="21"/>
        </w:rPr>
        <w:t>“</w:t>
      </w:r>
      <w:r>
        <w:rPr>
          <w:rFonts w:ascii="Times New Roman" w:hAnsi="Times New Roman" w:eastAsia="楷体" w:cs="宋体"/>
          <w:color w:val="000000"/>
          <w:szCs w:val="21"/>
        </w:rPr>
        <w:t>躺平</w:t>
      </w:r>
      <w:r>
        <w:rPr>
          <w:rFonts w:hint="eastAsia" w:ascii="Times New Roman" w:hAnsi="Times New Roman" w:eastAsia="楷体" w:cs="宋体"/>
          <w:color w:val="000000"/>
          <w:szCs w:val="21"/>
        </w:rPr>
        <w:t>”</w:t>
      </w:r>
      <w:r>
        <w:rPr>
          <w:rFonts w:ascii="Times New Roman" w:hAnsi="Times New Roman" w:eastAsia="楷体" w:cs="宋体"/>
          <w:color w:val="000000"/>
          <w:szCs w:val="21"/>
        </w:rPr>
        <w:t>，也就是什么都不做了。压力激素不能靠</w:t>
      </w:r>
      <w:r>
        <w:rPr>
          <w:rFonts w:hint="eastAsia" w:ascii="Times New Roman" w:hAnsi="Times New Roman" w:eastAsia="楷体" w:cs="宋体"/>
          <w:color w:val="000000"/>
          <w:szCs w:val="21"/>
        </w:rPr>
        <w:t>“</w:t>
      </w:r>
      <w:r>
        <w:rPr>
          <w:rFonts w:ascii="Times New Roman" w:hAnsi="Times New Roman" w:eastAsia="楷体" w:cs="宋体"/>
          <w:color w:val="000000"/>
          <w:szCs w:val="21"/>
        </w:rPr>
        <w:t>躺平</w:t>
      </w:r>
      <w:r>
        <w:rPr>
          <w:rFonts w:hint="eastAsia" w:ascii="Times New Roman" w:hAnsi="Times New Roman" w:eastAsia="楷体" w:cs="宋体"/>
          <w:color w:val="000000"/>
          <w:szCs w:val="21"/>
        </w:rPr>
        <w:t>”</w:t>
      </w:r>
      <w:r>
        <w:rPr>
          <w:rFonts w:ascii="Times New Roman" w:hAnsi="Times New Roman" w:eastAsia="楷体" w:cs="宋体"/>
          <w:color w:val="000000"/>
          <w:szCs w:val="21"/>
        </w:rPr>
        <w:t>解决，只能靠动起来才能解决。如果</w:t>
      </w:r>
      <w:r>
        <w:rPr>
          <w:rFonts w:hint="eastAsia" w:ascii="Times New Roman" w:hAnsi="Times New Roman" w:eastAsia="楷体" w:cs="宋体"/>
          <w:color w:val="000000"/>
          <w:szCs w:val="21"/>
        </w:rPr>
        <w:t>“</w:t>
      </w:r>
      <w:r>
        <w:rPr>
          <w:rFonts w:ascii="Times New Roman" w:hAnsi="Times New Roman" w:eastAsia="楷体" w:cs="宋体"/>
          <w:color w:val="000000"/>
          <w:szCs w:val="21"/>
        </w:rPr>
        <w:t>躺</w:t>
      </w:r>
      <w:r>
        <w:rPr>
          <w:rFonts w:hint="eastAsia" w:ascii="Times New Roman" w:hAnsi="Times New Roman" w:eastAsia="楷体" w:cs="宋体"/>
          <w:color w:val="000000"/>
          <w:szCs w:val="21"/>
        </w:rPr>
        <w:t>”</w:t>
      </w:r>
      <w:r>
        <w:rPr>
          <w:rFonts w:ascii="Times New Roman" w:hAnsi="Times New Roman" w:eastAsia="楷体" w:cs="宋体"/>
          <w:color w:val="000000"/>
          <w:szCs w:val="21"/>
        </w:rPr>
        <w:t>久了，会出现各种身心问题，从心理学上来讲，负面情绪会大量出现。</w:t>
      </w:r>
    </w:p>
    <w:p w14:paraId="4337A734">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③虽然负面情绪对人有一定的保护作用，但是负面情绪如果持续超过一周，一定会产生各种生理问题，消化系统、免疫系统、睡眠都会受影响。</w:t>
      </w:r>
    </w:p>
    <w:p w14:paraId="49164504">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④为什么负面情绪的影响往往比较长久</w:t>
      </w:r>
      <w:r>
        <w:rPr>
          <w:rFonts w:hint="eastAsia" w:ascii="Times New Roman" w:hAnsi="Times New Roman" w:eastAsia="楷体" w:cs="宋体"/>
          <w:color w:val="000000"/>
          <w:szCs w:val="21"/>
        </w:rPr>
        <w:t>？</w:t>
      </w:r>
      <w:r>
        <w:rPr>
          <w:rFonts w:ascii="Times New Roman" w:hAnsi="Times New Roman" w:eastAsia="楷体" w:cs="宋体"/>
          <w:color w:val="000000"/>
          <w:szCs w:val="21"/>
        </w:rPr>
        <w:t>这涉及人类进化选择出来的一个机制——负面信息加工优势。大家</w:t>
      </w:r>
      <w:r>
        <w:rPr>
          <w:rFonts w:ascii="Times New Roman" w:hAnsi="Times New Roman" w:eastAsia="楷体" w:cs="宋体"/>
          <w:color w:val="000000"/>
          <w:szCs w:val="21"/>
          <w:u w:val="single"/>
        </w:rPr>
        <w:t>不妨设想一下，</w:t>
      </w:r>
      <w:r>
        <w:rPr>
          <w:rFonts w:ascii="Times New Roman" w:hAnsi="Times New Roman" w:eastAsia="楷体" w:cs="宋体"/>
          <w:color w:val="000000"/>
          <w:szCs w:val="21"/>
        </w:rPr>
        <w:t>如果你是700万年前在非洲草原上行走的人类先祖，突然看见前方风吹草动，这至少有两种可能性，一种可能是虎狼出没，另一种可能是瓜果落地。选择相信哪一种可能性更好</w:t>
      </w:r>
      <w:r>
        <w:rPr>
          <w:rFonts w:hint="eastAsia" w:ascii="Times New Roman" w:hAnsi="Times New Roman" w:eastAsia="楷体" w:cs="宋体"/>
          <w:color w:val="000000"/>
          <w:szCs w:val="21"/>
        </w:rPr>
        <w:t>？</w:t>
      </w:r>
      <w:r>
        <w:rPr>
          <w:rFonts w:ascii="Times New Roman" w:hAnsi="Times New Roman" w:eastAsia="楷体" w:cs="宋体"/>
          <w:color w:val="000000"/>
          <w:szCs w:val="21"/>
        </w:rPr>
        <w:t>很简单，假设虎狼出没要好得多，因为你觉得有风险就会立刻逃跑，这样就能活下来，否则就可能落入虎口。如果前面真的是瓜果落地，而你因假设是坏事情逃跑了，没有得到瓜果，最多只是留下一个遗憾。所以，忽视负面的事情有非常坏的结果，而且不可逆。忽视好的事情，下一次还可以试一试。这就是人类进化选择出来的负面信息加工优势。</w:t>
      </w:r>
    </w:p>
    <w:p w14:paraId="76627D19">
      <w:pPr>
        <w:tabs>
          <w:tab w:val="left" w:pos="2100"/>
          <w:tab w:val="left" w:pos="4200"/>
          <w:tab w:val="left" w:pos="6300"/>
        </w:tabs>
        <w:wordWrap w:val="0"/>
        <w:spacing w:line="288" w:lineRule="auto"/>
        <w:ind w:firstLine="420" w:firstLineChars="200"/>
        <w:jc w:val="right"/>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摘编自彭凯平《负面情绪的本质》</w:t>
      </w:r>
      <w:r>
        <w:rPr>
          <w:rFonts w:hint="eastAsia" w:ascii="Times New Roman" w:hAnsi="Times New Roman" w:eastAsia="楷体" w:cs="宋体"/>
          <w:color w:val="000000"/>
          <w:szCs w:val="21"/>
        </w:rPr>
        <w:t>）</w:t>
      </w:r>
    </w:p>
    <w:p w14:paraId="3B660F55">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1.下列对材料相关内容的理解和分析，不正确的一项是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5567156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A.积极情绪不是浅薄的感受，不是简单的迷恋，而是一种经过努力而获得的欢愉。</w:t>
      </w:r>
    </w:p>
    <w:p w14:paraId="6EAD1557">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B.人生产生积极情绪的情境丰富多样，而能体验到积极情绪是人类与生俱来的一种能力</w:t>
      </w:r>
      <w:r>
        <w:rPr>
          <w:rFonts w:hint="eastAsia" w:ascii="Times New Roman" w:hAnsi="Times New Roman" w:cs="宋体"/>
          <w:color w:val="000000"/>
          <w:szCs w:val="21"/>
        </w:rPr>
        <w:t>。</w:t>
      </w:r>
    </w:p>
    <w:p w14:paraId="01188D4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C.积极率能描述积极情绪与消极情绪的数量关系，通常可用数学公式P/N来表示。</w:t>
      </w:r>
    </w:p>
    <w:p w14:paraId="25F10BE7">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D.压力激素使人体出现血液循环加快等现象，从而使人类产生抗击灾难的应激反应。</w:t>
      </w:r>
    </w:p>
    <w:p w14:paraId="2B62635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2.根据材料内容，下列说法不正确的一项是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788A4F24">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A.拥有开放的心态，乐于接受新事物，这会让人的事业更成功，且拥有更健康的体魄。</w:t>
      </w:r>
    </w:p>
    <w:p w14:paraId="6D0B1FA9">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B.当积极率处于2：1甚至是1：1时，人们会经常郁郁不乐，还可能会造成严重的心理问题</w:t>
      </w:r>
      <w:r>
        <w:rPr>
          <w:rFonts w:hint="eastAsia" w:ascii="Times New Roman" w:hAnsi="Times New Roman" w:cs="宋体"/>
          <w:color w:val="000000"/>
          <w:szCs w:val="21"/>
        </w:rPr>
        <w:t>。</w:t>
      </w:r>
    </w:p>
    <w:p w14:paraId="5ECA7720">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C.应对风险与挑战，要么选择</w:t>
      </w:r>
      <w:r>
        <w:rPr>
          <w:rFonts w:hint="eastAsia" w:ascii="Times New Roman" w:hAnsi="Times New Roman" w:cs="宋体"/>
          <w:color w:val="000000"/>
          <w:szCs w:val="21"/>
        </w:rPr>
        <w:t>“</w:t>
      </w:r>
      <w:r>
        <w:rPr>
          <w:rFonts w:ascii="Times New Roman" w:hAnsi="Times New Roman" w:cs="宋体"/>
          <w:color w:val="000000"/>
          <w:szCs w:val="21"/>
        </w:rPr>
        <w:t>斗</w:t>
      </w:r>
      <w:r>
        <w:rPr>
          <w:rFonts w:hint="eastAsia" w:ascii="Times New Roman" w:hAnsi="Times New Roman" w:cs="宋体"/>
          <w:color w:val="000000"/>
          <w:szCs w:val="21"/>
        </w:rPr>
        <w:t>”</w:t>
      </w:r>
      <w:r>
        <w:rPr>
          <w:rFonts w:ascii="Times New Roman" w:hAnsi="Times New Roman" w:cs="宋体"/>
          <w:color w:val="000000"/>
          <w:szCs w:val="21"/>
        </w:rPr>
        <w:t>，要么选择</w:t>
      </w:r>
      <w:r>
        <w:rPr>
          <w:rFonts w:hint="eastAsia" w:ascii="Times New Roman" w:hAnsi="Times New Roman" w:cs="宋体"/>
          <w:color w:val="000000"/>
          <w:szCs w:val="21"/>
        </w:rPr>
        <w:t>“</w:t>
      </w:r>
      <w:r>
        <w:rPr>
          <w:rFonts w:ascii="Times New Roman" w:hAnsi="Times New Roman" w:cs="宋体"/>
          <w:color w:val="000000"/>
          <w:szCs w:val="21"/>
        </w:rPr>
        <w:t>逃</w:t>
      </w:r>
      <w:r>
        <w:rPr>
          <w:rFonts w:hint="eastAsia" w:ascii="Times New Roman" w:hAnsi="Times New Roman" w:cs="宋体"/>
          <w:color w:val="000000"/>
          <w:szCs w:val="21"/>
        </w:rPr>
        <w:t>”</w:t>
      </w:r>
      <w:r>
        <w:rPr>
          <w:rFonts w:ascii="Times New Roman" w:hAnsi="Times New Roman" w:cs="宋体"/>
          <w:color w:val="000000"/>
          <w:szCs w:val="21"/>
        </w:rPr>
        <w:t>，否则，压力激素无法得到解决</w:t>
      </w:r>
      <w:r>
        <w:rPr>
          <w:rFonts w:hint="eastAsia" w:ascii="Times New Roman" w:hAnsi="Times New Roman" w:cs="宋体"/>
          <w:color w:val="000000"/>
          <w:szCs w:val="21"/>
        </w:rPr>
        <w:t>。</w:t>
      </w:r>
    </w:p>
    <w:p w14:paraId="1848F3A6">
      <w:pPr>
        <w:tabs>
          <w:tab w:val="left" w:pos="2100"/>
          <w:tab w:val="left" w:pos="4200"/>
          <w:tab w:val="left" w:pos="6300"/>
        </w:tabs>
        <w:wordWrap w:val="0"/>
        <w:spacing w:line="288" w:lineRule="auto"/>
        <w:textAlignment w:val="baseline"/>
        <w:rPr>
          <w:rFonts w:ascii="Times New Roman" w:hAnsi="Times New Roman" w:cs="宋体"/>
          <w:color w:val="000000"/>
          <w:szCs w:val="21"/>
        </w:rPr>
      </w:pPr>
      <w:r>
        <w:rPr>
          <w:rFonts w:ascii="Times New Roman" w:hAnsi="Times New Roman" w:cs="宋体"/>
          <w:color w:val="000000"/>
          <w:szCs w:val="21"/>
        </w:rPr>
        <w:t>D.负面情绪如持续超过一周会影响我们消化系统、免疫系统、睡眠，因此要及时关注。</w:t>
      </w:r>
    </w:p>
    <w:p w14:paraId="41B7E5CC">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3.下列俗语不能够用</w:t>
      </w:r>
      <w:r>
        <w:rPr>
          <w:rFonts w:hint="eastAsia" w:ascii="Times New Roman" w:hAnsi="Times New Roman" w:cs="宋体"/>
          <w:color w:val="000000"/>
          <w:szCs w:val="21"/>
        </w:rPr>
        <w:t>“</w:t>
      </w:r>
      <w:r>
        <w:rPr>
          <w:rFonts w:ascii="Times New Roman" w:hAnsi="Times New Roman" w:cs="宋体"/>
          <w:color w:val="000000"/>
          <w:szCs w:val="21"/>
        </w:rPr>
        <w:t>负面信息加工优势</w:t>
      </w:r>
      <w:r>
        <w:rPr>
          <w:rFonts w:hint="eastAsia" w:ascii="Times New Roman" w:hAnsi="Times New Roman" w:cs="宋体"/>
          <w:color w:val="000000"/>
          <w:szCs w:val="21"/>
        </w:rPr>
        <w:t>”</w:t>
      </w:r>
      <w:r>
        <w:rPr>
          <w:rFonts w:ascii="Times New Roman" w:hAnsi="Times New Roman" w:cs="宋体"/>
          <w:color w:val="000000"/>
          <w:szCs w:val="21"/>
        </w:rPr>
        <w:t>来进行解释的一项是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46F78951">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A.战战兢兢，如履薄冰</w:t>
      </w:r>
      <w:r>
        <w:rPr>
          <w:rFonts w:hint="eastAsia" w:ascii="Times New Roman" w:hAnsi="Times New Roman" w:cs="宋体"/>
          <w:color w:val="000000"/>
          <w:szCs w:val="21"/>
        </w:rPr>
        <w:tab/>
      </w:r>
      <w:r>
        <w:rPr>
          <w:rFonts w:hint="eastAsia" w:ascii="Times New Roman" w:hAnsi="Times New Roman" w:cs="宋体"/>
          <w:color w:val="000000"/>
          <w:szCs w:val="21"/>
        </w:rPr>
        <w:tab/>
      </w:r>
      <w:r>
        <w:rPr>
          <w:rFonts w:ascii="Times New Roman" w:hAnsi="Times New Roman" w:cs="宋体"/>
          <w:color w:val="000000"/>
          <w:szCs w:val="21"/>
        </w:rPr>
        <w:t>B.草木皆兵，风声鹤唳</w:t>
      </w:r>
    </w:p>
    <w:p w14:paraId="215BC9D6">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C.塞翁失马，焉知非福</w:t>
      </w:r>
      <w:r>
        <w:rPr>
          <w:rFonts w:hint="eastAsia" w:ascii="Times New Roman" w:hAnsi="Times New Roman" w:cs="宋体"/>
          <w:color w:val="000000"/>
          <w:szCs w:val="21"/>
        </w:rPr>
        <w:tab/>
      </w:r>
      <w:r>
        <w:rPr>
          <w:rFonts w:hint="eastAsia" w:ascii="Times New Roman" w:hAnsi="Times New Roman" w:cs="宋体"/>
          <w:color w:val="000000"/>
          <w:szCs w:val="21"/>
        </w:rPr>
        <w:tab/>
      </w:r>
      <w:r>
        <w:rPr>
          <w:rFonts w:ascii="Times New Roman" w:hAnsi="Times New Roman" w:cs="宋体"/>
          <w:color w:val="000000"/>
          <w:szCs w:val="21"/>
        </w:rPr>
        <w:t>D.小洞不补，大洞吃苦</w:t>
      </w:r>
    </w:p>
    <w:p w14:paraId="595ACF50">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4.文中画线处以</w:t>
      </w:r>
      <w:r>
        <w:rPr>
          <w:rFonts w:hint="eastAsia" w:ascii="Times New Roman" w:hAnsi="Times New Roman" w:cs="宋体"/>
          <w:color w:val="000000"/>
          <w:szCs w:val="21"/>
        </w:rPr>
        <w:t>“</w:t>
      </w:r>
      <w:r>
        <w:rPr>
          <w:rFonts w:ascii="Times New Roman" w:hAnsi="Times New Roman" w:cs="宋体"/>
          <w:color w:val="000000"/>
          <w:szCs w:val="21"/>
        </w:rPr>
        <w:t>回想一下</w:t>
      </w:r>
      <w:r>
        <w:rPr>
          <w:rFonts w:hint="eastAsia" w:ascii="Times New Roman" w:hAnsi="Times New Roman" w:cs="宋体"/>
          <w:color w:val="000000"/>
          <w:szCs w:val="21"/>
        </w:rPr>
        <w:t>”“</w:t>
      </w:r>
      <w:r>
        <w:rPr>
          <w:rFonts w:ascii="Times New Roman" w:hAnsi="Times New Roman" w:cs="宋体"/>
          <w:color w:val="000000"/>
          <w:szCs w:val="21"/>
        </w:rPr>
        <w:t>不妨设想一下</w:t>
      </w:r>
      <w:r>
        <w:rPr>
          <w:rFonts w:hint="eastAsia" w:ascii="Times New Roman" w:hAnsi="Times New Roman" w:cs="宋体"/>
          <w:color w:val="000000"/>
          <w:szCs w:val="21"/>
        </w:rPr>
        <w:t>”</w:t>
      </w:r>
      <w:r>
        <w:rPr>
          <w:rFonts w:ascii="Times New Roman" w:hAnsi="Times New Roman" w:cs="宋体"/>
          <w:color w:val="000000"/>
          <w:szCs w:val="21"/>
        </w:rPr>
        <w:t>引出对各种场景的描述，请结合材料简要分析它们的论证效果。</w:t>
      </w:r>
      <w:r>
        <w:rPr>
          <w:rFonts w:hint="eastAsia" w:ascii="Times New Roman" w:hAnsi="Times New Roman" w:cs="宋体"/>
          <w:color w:val="000000"/>
          <w:szCs w:val="21"/>
        </w:rPr>
        <w:t>（</w:t>
      </w:r>
      <w:r>
        <w:rPr>
          <w:rFonts w:ascii="Times New Roman" w:hAnsi="Times New Roman" w:cs="宋体"/>
          <w:color w:val="000000"/>
          <w:szCs w:val="21"/>
        </w:rPr>
        <w:t>4分</w:t>
      </w:r>
      <w:r>
        <w:rPr>
          <w:rFonts w:hint="eastAsia" w:ascii="Times New Roman" w:hAnsi="Times New Roman" w:cs="宋体"/>
          <w:color w:val="000000"/>
          <w:szCs w:val="21"/>
        </w:rPr>
        <w:t>）</w:t>
      </w:r>
    </w:p>
    <w:p w14:paraId="0BD00F3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5.进入高三，我们身边的一些同学容易产生各种负面情绪，他们应该如何处理</w:t>
      </w:r>
      <w:r>
        <w:rPr>
          <w:rFonts w:hint="eastAsia" w:ascii="Times New Roman" w:hAnsi="Times New Roman" w:cs="宋体"/>
          <w:color w:val="000000"/>
          <w:szCs w:val="21"/>
        </w:rPr>
        <w:t>？</w:t>
      </w:r>
      <w:r>
        <w:rPr>
          <w:rFonts w:ascii="Times New Roman" w:hAnsi="Times New Roman" w:cs="宋体"/>
          <w:color w:val="000000"/>
          <w:szCs w:val="21"/>
        </w:rPr>
        <w:t>请你结合以上材料的观点提出建议。</w:t>
      </w:r>
      <w:r>
        <w:rPr>
          <w:rFonts w:hint="eastAsia" w:ascii="Times New Roman" w:hAnsi="Times New Roman" w:cs="宋体"/>
          <w:color w:val="000000"/>
          <w:szCs w:val="21"/>
        </w:rPr>
        <w:t>（</w:t>
      </w:r>
      <w:r>
        <w:rPr>
          <w:rFonts w:ascii="Times New Roman" w:hAnsi="Times New Roman" w:cs="宋体"/>
          <w:color w:val="000000"/>
          <w:szCs w:val="21"/>
        </w:rPr>
        <w:t>6分</w:t>
      </w:r>
      <w:r>
        <w:rPr>
          <w:rFonts w:hint="eastAsia" w:ascii="Times New Roman" w:hAnsi="Times New Roman" w:cs="宋体"/>
          <w:color w:val="000000"/>
          <w:szCs w:val="21"/>
        </w:rPr>
        <w:t>）</w:t>
      </w:r>
    </w:p>
    <w:p w14:paraId="47E4CB68">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二</w:t>
      </w:r>
      <w:r>
        <w:rPr>
          <w:rFonts w:hint="eastAsia" w:ascii="Times New Roman" w:hAnsi="Times New Roman" w:cs="宋体"/>
          <w:color w:val="000000"/>
          <w:szCs w:val="21"/>
        </w:rPr>
        <w:t>）</w:t>
      </w:r>
      <w:r>
        <w:rPr>
          <w:rFonts w:ascii="Times New Roman" w:hAnsi="Times New Roman" w:cs="宋体"/>
          <w:color w:val="000000"/>
          <w:szCs w:val="21"/>
        </w:rPr>
        <w:t>现代文阅读Ⅱ</w:t>
      </w:r>
      <w:r>
        <w:rPr>
          <w:rFonts w:hint="eastAsia" w:ascii="Times New Roman" w:hAnsi="Times New Roman" w:cs="宋体"/>
          <w:color w:val="000000"/>
          <w:szCs w:val="21"/>
        </w:rPr>
        <w:t>（</w:t>
      </w:r>
      <w:r>
        <w:rPr>
          <w:rFonts w:ascii="Times New Roman" w:hAnsi="Times New Roman" w:cs="宋体"/>
          <w:color w:val="000000"/>
          <w:szCs w:val="21"/>
        </w:rPr>
        <w:t>本题共4小题，16分</w:t>
      </w:r>
      <w:r>
        <w:rPr>
          <w:rFonts w:hint="eastAsia" w:ascii="Times New Roman" w:hAnsi="Times New Roman" w:cs="宋体"/>
          <w:color w:val="000000"/>
          <w:szCs w:val="21"/>
        </w:rPr>
        <w:t>）</w:t>
      </w:r>
    </w:p>
    <w:p w14:paraId="2F5C3C7C">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阅读下面的文字，完成6~9题。</w:t>
      </w:r>
    </w:p>
    <w:p w14:paraId="00892383">
      <w:pPr>
        <w:tabs>
          <w:tab w:val="left" w:pos="2100"/>
          <w:tab w:val="left" w:pos="4200"/>
          <w:tab w:val="left" w:pos="6300"/>
        </w:tabs>
        <w:wordWrap w:val="0"/>
        <w:spacing w:line="288" w:lineRule="auto"/>
        <w:ind w:firstLine="422" w:firstLineChars="200"/>
        <w:jc w:val="center"/>
        <w:textAlignment w:val="baseline"/>
        <w:rPr>
          <w:rFonts w:ascii="Times New Roman" w:hAnsi="Times New Roman" w:eastAsia="楷体"/>
          <w:b/>
          <w:bCs/>
          <w:szCs w:val="21"/>
        </w:rPr>
      </w:pPr>
      <w:r>
        <w:rPr>
          <w:rFonts w:ascii="Times New Roman" w:hAnsi="Times New Roman" w:eastAsia="楷体" w:cs="宋体"/>
          <w:b/>
          <w:bCs/>
          <w:color w:val="000000"/>
          <w:szCs w:val="21"/>
        </w:rPr>
        <w:t>太阳</w:t>
      </w:r>
      <w:r>
        <w:rPr>
          <w:rFonts w:hint="eastAsia" w:ascii="Times New Roman" w:hAnsi="Times New Roman" w:eastAsia="楷体" w:cs="宋体"/>
          <w:b/>
          <w:bCs/>
          <w:color w:val="000000"/>
          <w:szCs w:val="21"/>
        </w:rPr>
        <w:t>（</w:t>
      </w:r>
      <w:r>
        <w:rPr>
          <w:rFonts w:ascii="Times New Roman" w:hAnsi="Times New Roman" w:eastAsia="楷体" w:cs="宋体"/>
          <w:b/>
          <w:bCs/>
          <w:color w:val="000000"/>
          <w:szCs w:val="21"/>
        </w:rPr>
        <w:t>节选</w:t>
      </w:r>
      <w:r>
        <w:rPr>
          <w:rFonts w:hint="eastAsia" w:ascii="Times New Roman" w:hAnsi="Times New Roman" w:eastAsia="楷体" w:cs="宋体"/>
          <w:b/>
          <w:bCs/>
          <w:color w:val="000000"/>
          <w:szCs w:val="21"/>
        </w:rPr>
        <w:t>）</w:t>
      </w:r>
    </w:p>
    <w:p w14:paraId="2824107D">
      <w:pPr>
        <w:tabs>
          <w:tab w:val="left" w:pos="2100"/>
          <w:tab w:val="left" w:pos="4200"/>
          <w:tab w:val="left" w:pos="6300"/>
        </w:tabs>
        <w:wordWrap w:val="0"/>
        <w:spacing w:line="288" w:lineRule="auto"/>
        <w:ind w:firstLine="420" w:firstLineChars="200"/>
        <w:jc w:val="center"/>
        <w:textAlignment w:val="baseline"/>
        <w:rPr>
          <w:rFonts w:ascii="Times New Roman" w:hAnsi="Times New Roman" w:eastAsia="楷体"/>
          <w:szCs w:val="21"/>
        </w:rPr>
      </w:pPr>
      <w:r>
        <w:rPr>
          <w:rFonts w:ascii="Times New Roman" w:hAnsi="Times New Roman" w:eastAsia="楷体" w:cs="宋体"/>
          <w:color w:val="000000"/>
          <w:szCs w:val="21"/>
        </w:rPr>
        <w:t>刘慈欣</w:t>
      </w:r>
    </w:p>
    <w:p w14:paraId="0A995239">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他仍记得34年前第一次看到思云山天文台时的感觉，当救护车翻过一道山梁后，思云山的主峰在远方出现，观象台的球形屋顶反射着夕阳的金光，像镶在主峰上的几粒珍珠。</w:t>
      </w:r>
    </w:p>
    <w:p w14:paraId="36F4064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那时他刚从医学院毕业，是一名脑外科见习医生，作为主治医生的助手，到天文台来抢救一位不能搬运的重伤员，那是一名到这里做访问研究的英国学者，散步时不慎跌下山崖摔伤了脑部。到达天文台后，他们为伤员做了颅骨穿刺，吸出了部分瘀血，降低了脑压，当病人改善到能搬运的状态后，便用救护车送他到省城医院做进一步的手术。</w:t>
      </w:r>
    </w:p>
    <w:p w14:paraId="4AA1780B">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等待搬运病人时已是深夜，他好奇地打量着周围那几座球顶的观象台，它们的位置组合似乎有某种晦涩的含意，如月光下的巨石阵。他走向最近的一座观象台，推门走了进去。</w:t>
      </w:r>
    </w:p>
    <w:p w14:paraId="2F87209A">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里面没有开灯，但有无数小信号灯在亮着，有细细的一缕月光从球顶的一道缝隙透下来，投在高大的天文望远镜上，用银色的线条不完整地勾画出它的轮廓，使它看上去像深夜的城市广场中央一件抽象的现代艺术品。</w:t>
      </w:r>
    </w:p>
    <w:p w14:paraId="6DFA8F48">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他轻步走到望远镜的底部，在微弱的光亮中看到了一大堆装置，其复杂超出了他的想象，正在他寻找着可以把眼睛凑上去的镜头时，小门那边传来一个轻柔的女声：</w:t>
      </w:r>
    </w:p>
    <w:p w14:paraId="4057A71B">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这是太阳望远镜，没有目镜的。</w:t>
      </w:r>
      <w:r>
        <w:rPr>
          <w:rFonts w:hint="eastAsia" w:ascii="Times New Roman" w:hAnsi="Times New Roman" w:eastAsia="楷体" w:cs="宋体"/>
          <w:color w:val="000000"/>
          <w:szCs w:val="21"/>
        </w:rPr>
        <w:t>”</w:t>
      </w:r>
    </w:p>
    <w:p w14:paraId="7DB28AA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一个穿着白色工作服的苗条身影走进门来，很轻盈，仿佛从月光中飘来的一片羽毛。</w:t>
      </w:r>
    </w:p>
    <w:p w14:paraId="457E0C53">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传统的太阳望远镜，是把影像投在一块幕板上，现在大多是在显示器上看了</w:t>
      </w:r>
      <w:r>
        <w:rPr>
          <w:rFonts w:hint="eastAsia" w:ascii="Times New Roman" w:hAnsi="Times New Roman" w:eastAsia="楷体" w:cs="宋体"/>
          <w:color w:val="000000"/>
          <w:szCs w:val="21"/>
        </w:rPr>
        <w:t>……</w:t>
      </w:r>
      <w:r>
        <w:rPr>
          <w:rFonts w:ascii="Times New Roman" w:hAnsi="Times New Roman" w:eastAsia="楷体" w:cs="宋体"/>
          <w:color w:val="000000"/>
          <w:szCs w:val="21"/>
        </w:rPr>
        <w:t>医生，您好像对这里很感兴趣。</w:t>
      </w:r>
      <w:r>
        <w:rPr>
          <w:rFonts w:hint="eastAsia" w:ascii="Times New Roman" w:hAnsi="Times New Roman" w:eastAsia="楷体" w:cs="宋体"/>
          <w:color w:val="000000"/>
          <w:szCs w:val="21"/>
        </w:rPr>
        <w:t>”</w:t>
      </w:r>
    </w:p>
    <w:p w14:paraId="0FAB961C">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他点点头：</w:t>
      </w:r>
      <w:r>
        <w:rPr>
          <w:rFonts w:hint="eastAsia" w:ascii="Times New Roman" w:hAnsi="Times New Roman" w:eastAsia="楷体" w:cs="宋体"/>
          <w:color w:val="000000"/>
          <w:szCs w:val="21"/>
        </w:rPr>
        <w:t>“</w:t>
      </w:r>
      <w:r>
        <w:rPr>
          <w:rFonts w:ascii="Times New Roman" w:hAnsi="Times New Roman" w:eastAsia="楷体" w:cs="宋体"/>
          <w:color w:val="000000"/>
          <w:szCs w:val="21"/>
        </w:rPr>
        <w:t>天文台，总是一个超脱和空灵的地方，我挺喜欢这种感觉的。</w:t>
      </w:r>
      <w:r>
        <w:rPr>
          <w:rFonts w:hint="eastAsia" w:ascii="Times New Roman" w:hAnsi="Times New Roman" w:eastAsia="楷体" w:cs="宋体"/>
          <w:color w:val="000000"/>
          <w:szCs w:val="21"/>
        </w:rPr>
        <w:t>”“</w:t>
      </w:r>
      <w:r>
        <w:rPr>
          <w:rFonts w:ascii="Times New Roman" w:hAnsi="Times New Roman" w:eastAsia="楷体" w:cs="宋体"/>
          <w:color w:val="000000"/>
          <w:szCs w:val="21"/>
        </w:rPr>
        <w:t>那您干吗要从事医学呢</w:t>
      </w:r>
      <w:r>
        <w:rPr>
          <w:rFonts w:hint="eastAsia" w:ascii="Times New Roman" w:hAnsi="Times New Roman" w:eastAsia="楷体" w:cs="宋体"/>
          <w:color w:val="000000"/>
          <w:szCs w:val="21"/>
        </w:rPr>
        <w:t>？</w:t>
      </w:r>
      <w:r>
        <w:rPr>
          <w:rFonts w:ascii="Times New Roman" w:hAnsi="Times New Roman" w:eastAsia="楷体" w:cs="宋体"/>
          <w:color w:val="000000"/>
          <w:szCs w:val="21"/>
        </w:rPr>
        <w:t>噢，我这么问很不礼貌。</w:t>
      </w:r>
      <w:r>
        <w:rPr>
          <w:rFonts w:hint="eastAsia" w:ascii="Times New Roman" w:hAnsi="Times New Roman" w:eastAsia="楷体" w:cs="宋体"/>
          <w:color w:val="000000"/>
          <w:szCs w:val="21"/>
        </w:rPr>
        <w:t>”</w:t>
      </w:r>
    </w:p>
    <w:p w14:paraId="44AA6E5D">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医学并不仅仅是琐碎的技术，有时它也很空灵，比如我所学的脑医学。</w:t>
      </w:r>
      <w:r>
        <w:rPr>
          <w:rFonts w:hint="eastAsia" w:ascii="Times New Roman" w:hAnsi="Times New Roman" w:eastAsia="楷体" w:cs="宋体"/>
          <w:color w:val="000000"/>
          <w:szCs w:val="21"/>
        </w:rPr>
        <w:t>”“</w:t>
      </w:r>
      <w:r>
        <w:rPr>
          <w:rFonts w:ascii="Times New Roman" w:hAnsi="Times New Roman" w:eastAsia="楷体" w:cs="宋体"/>
          <w:color w:val="000000"/>
          <w:szCs w:val="21"/>
        </w:rPr>
        <w:t>哦</w:t>
      </w:r>
      <w:r>
        <w:rPr>
          <w:rFonts w:hint="eastAsia" w:ascii="Times New Roman" w:hAnsi="Times New Roman" w:eastAsia="楷体" w:cs="宋体"/>
          <w:color w:val="000000"/>
          <w:szCs w:val="21"/>
        </w:rPr>
        <w:t>？</w:t>
      </w:r>
      <w:r>
        <w:rPr>
          <w:rFonts w:ascii="Times New Roman" w:hAnsi="Times New Roman" w:eastAsia="楷体" w:cs="宋体"/>
          <w:color w:val="000000"/>
          <w:szCs w:val="21"/>
        </w:rPr>
        <w:t>您用手术刀打开大脑，能看到思想</w:t>
      </w:r>
      <w:r>
        <w:rPr>
          <w:rFonts w:hint="eastAsia" w:ascii="Times New Roman" w:hAnsi="Times New Roman" w:eastAsia="楷体" w:cs="宋体"/>
          <w:color w:val="000000"/>
          <w:szCs w:val="21"/>
        </w:rPr>
        <w:t>？”</w:t>
      </w:r>
      <w:r>
        <w:rPr>
          <w:rFonts w:ascii="Times New Roman" w:hAnsi="Times New Roman" w:eastAsia="楷体" w:cs="宋体"/>
          <w:color w:val="000000"/>
          <w:szCs w:val="21"/>
        </w:rPr>
        <w:t>她说。</w:t>
      </w:r>
    </w:p>
    <w:p w14:paraId="5958B67B">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我，尽量看吧。不过你想想，那用一只手就能托起的蘑菇状的东西，竟然是一个丰富多彩的宇宙，从某种哲学观点看，这个宇宙比你所观察的宇宙更为宏大，因为你的宇宙虽然有几百亿光年大，但好像已被证明是有限的；而我的宇宙无限，因为思想无限。</w:t>
      </w:r>
      <w:r>
        <w:rPr>
          <w:rFonts w:hint="eastAsia" w:ascii="Times New Roman" w:hAnsi="Times New Roman" w:eastAsia="楷体" w:cs="宋体"/>
          <w:color w:val="000000"/>
          <w:szCs w:val="21"/>
        </w:rPr>
        <w:t>”</w:t>
      </w:r>
    </w:p>
    <w:p w14:paraId="3B5D7E93">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呵，不是每个人的思想都是无限的，但医生，您可真像是有无限想象的人。至于天文学，它真没有您想象的那么空灵，在几千年前的尼罗河畔和几百年前的远航船上，它曾是一门很实用的技术，那时的天文学家，往往长年累月在星图上标注成千上万颗恒星的位置，把一生消耗在星星的人口普查中。就是现在，天文学的具体研究工作大多也是枯燥乏味没有诗意的，比如我从事的项目，我研究恒星的闪烁，①</w:t>
      </w:r>
      <w:r>
        <w:rPr>
          <w:rFonts w:ascii="Times New Roman" w:hAnsi="Times New Roman" w:eastAsia="楷体" w:cs="宋体"/>
          <w:color w:val="000000"/>
          <w:szCs w:val="21"/>
          <w:u w:val="single"/>
        </w:rPr>
        <w:t>没完没了地观测记录再观测再记录，很不超脱，也不空灵。</w:t>
      </w:r>
      <w:r>
        <w:rPr>
          <w:rFonts w:hint="eastAsia" w:ascii="Times New Roman" w:hAnsi="Times New Roman" w:eastAsia="楷体" w:cs="宋体"/>
          <w:color w:val="000000"/>
          <w:szCs w:val="21"/>
          <w:u w:val="single"/>
        </w:rPr>
        <w:t>”</w:t>
      </w:r>
    </w:p>
    <w:p w14:paraId="0CCDAAD7">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他惊奇地扬起眉毛：</w:t>
      </w:r>
      <w:r>
        <w:rPr>
          <w:rFonts w:hint="eastAsia" w:ascii="Times New Roman" w:hAnsi="Times New Roman" w:eastAsia="楷体" w:cs="宋体"/>
          <w:color w:val="000000"/>
          <w:szCs w:val="21"/>
        </w:rPr>
        <w:t>“</w:t>
      </w:r>
      <w:r>
        <w:rPr>
          <w:rFonts w:ascii="Times New Roman" w:hAnsi="Times New Roman" w:eastAsia="楷体" w:cs="宋体"/>
          <w:color w:val="000000"/>
          <w:szCs w:val="21"/>
        </w:rPr>
        <w:t>恒星在闪烁吗</w:t>
      </w:r>
      <w:r>
        <w:rPr>
          <w:rFonts w:hint="eastAsia" w:ascii="Times New Roman" w:hAnsi="Times New Roman" w:eastAsia="楷体" w:cs="宋体"/>
          <w:color w:val="000000"/>
          <w:szCs w:val="21"/>
        </w:rPr>
        <w:t>？</w:t>
      </w:r>
      <w:r>
        <w:rPr>
          <w:rFonts w:ascii="Times New Roman" w:hAnsi="Times New Roman" w:eastAsia="楷体" w:cs="宋体"/>
          <w:color w:val="000000"/>
          <w:szCs w:val="21"/>
        </w:rPr>
        <w:t>像我们看到的那样</w:t>
      </w:r>
      <w:r>
        <w:rPr>
          <w:rFonts w:hint="eastAsia" w:ascii="Times New Roman" w:hAnsi="Times New Roman" w:eastAsia="楷体" w:cs="宋体"/>
          <w:color w:val="000000"/>
          <w:szCs w:val="21"/>
        </w:rPr>
        <w:t>？”</w:t>
      </w:r>
      <w:r>
        <w:rPr>
          <w:rFonts w:ascii="Times New Roman" w:hAnsi="Times New Roman" w:eastAsia="楷体" w:cs="宋体"/>
          <w:color w:val="000000"/>
          <w:szCs w:val="21"/>
        </w:rPr>
        <w:t>看到她笑而不语，他自嘲地笑着摇摇头，</w:t>
      </w:r>
      <w:r>
        <w:rPr>
          <w:rFonts w:hint="eastAsia" w:ascii="Times New Roman" w:hAnsi="Times New Roman" w:eastAsia="楷体" w:cs="宋体"/>
          <w:color w:val="000000"/>
          <w:szCs w:val="21"/>
        </w:rPr>
        <w:t>“</w:t>
      </w:r>
      <w:r>
        <w:rPr>
          <w:rFonts w:ascii="Times New Roman" w:hAnsi="Times New Roman" w:eastAsia="楷体" w:cs="宋体"/>
          <w:color w:val="000000"/>
          <w:szCs w:val="21"/>
        </w:rPr>
        <w:t>噢，我当然知道那是大气折射。</w:t>
      </w:r>
      <w:r>
        <w:rPr>
          <w:rFonts w:hint="eastAsia" w:ascii="Times New Roman" w:hAnsi="Times New Roman" w:eastAsia="楷体" w:cs="宋体"/>
          <w:color w:val="000000"/>
          <w:szCs w:val="21"/>
        </w:rPr>
        <w:t>”</w:t>
      </w:r>
    </w:p>
    <w:p w14:paraId="491FC0FD">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她点点头：</w:t>
      </w:r>
      <w:r>
        <w:rPr>
          <w:rFonts w:hint="eastAsia" w:ascii="Times New Roman" w:hAnsi="Times New Roman" w:eastAsia="楷体" w:cs="宋体"/>
          <w:color w:val="000000"/>
          <w:szCs w:val="21"/>
        </w:rPr>
        <w:t>“</w:t>
      </w:r>
      <w:r>
        <w:rPr>
          <w:rFonts w:ascii="Times New Roman" w:hAnsi="Times New Roman" w:eastAsia="楷体" w:cs="宋体"/>
          <w:color w:val="000000"/>
          <w:szCs w:val="21"/>
        </w:rPr>
        <w:t>不过呢，作为一个视觉比喻这还真形象，去掉基础恒量，只显示输出能量波动的差值，闪烁中的恒星看起来还真是那个样子。</w:t>
      </w:r>
      <w:r>
        <w:rPr>
          <w:rFonts w:hint="eastAsia" w:ascii="Times New Roman" w:hAnsi="Times New Roman" w:eastAsia="楷体" w:cs="宋体"/>
          <w:color w:val="000000"/>
          <w:szCs w:val="21"/>
        </w:rPr>
        <w:t>”</w:t>
      </w:r>
    </w:p>
    <w:p w14:paraId="623B7D4E">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是由于黑子、斑耀什么的引起的吗</w:t>
      </w:r>
      <w:r>
        <w:rPr>
          <w:rFonts w:hint="eastAsia" w:ascii="Times New Roman" w:hAnsi="Times New Roman" w:eastAsia="楷体" w:cs="宋体"/>
          <w:color w:val="000000"/>
          <w:szCs w:val="21"/>
        </w:rPr>
        <w:t>？”</w:t>
      </w:r>
    </w:p>
    <w:p w14:paraId="1F42F98C">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她收起笑容，庄严地摇摇头：</w:t>
      </w:r>
      <w:r>
        <w:rPr>
          <w:rFonts w:hint="eastAsia" w:ascii="Times New Roman" w:hAnsi="Times New Roman" w:eastAsia="楷体" w:cs="宋体"/>
          <w:color w:val="000000"/>
          <w:szCs w:val="21"/>
        </w:rPr>
        <w:t>“</w:t>
      </w:r>
      <w:r>
        <w:rPr>
          <w:rFonts w:ascii="Times New Roman" w:hAnsi="Times New Roman" w:eastAsia="楷体" w:cs="宋体"/>
          <w:color w:val="000000"/>
          <w:szCs w:val="21"/>
        </w:rPr>
        <w:t>不，这是恒星总体能量输出的波动，其动因要深刻得多，②</w:t>
      </w:r>
      <w:r>
        <w:rPr>
          <w:rFonts w:ascii="Times New Roman" w:hAnsi="Times New Roman" w:eastAsia="楷体" w:cs="宋体"/>
          <w:color w:val="000000"/>
          <w:szCs w:val="21"/>
          <w:u w:val="single"/>
        </w:rPr>
        <w:t>如同一盏电灯，它的光度变化不是由于周围的飞蛾，而是由于电压的波动。</w:t>
      </w:r>
      <w:r>
        <w:rPr>
          <w:rFonts w:ascii="Times New Roman" w:hAnsi="Times New Roman" w:eastAsia="楷体" w:cs="宋体"/>
          <w:color w:val="000000"/>
          <w:szCs w:val="21"/>
        </w:rPr>
        <w:t>当然恒星的闪烁波动是很微小的，只有十分精密的观测仪器才能觉察出来，要不我们早被太阳的闪烁烤焦了。研究这种闪烁，是了解恒星的深层结构的一种手段。</w:t>
      </w:r>
      <w:r>
        <w:rPr>
          <w:rFonts w:hint="eastAsia" w:ascii="Times New Roman" w:hAnsi="Times New Roman" w:eastAsia="楷体" w:cs="宋体"/>
          <w:color w:val="000000"/>
          <w:szCs w:val="21"/>
        </w:rPr>
        <w:t>”</w:t>
      </w:r>
    </w:p>
    <w:p w14:paraId="676C2C0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你已经发现了什么</w:t>
      </w:r>
      <w:r>
        <w:rPr>
          <w:rFonts w:hint="eastAsia" w:ascii="Times New Roman" w:hAnsi="Times New Roman" w:eastAsia="楷体" w:cs="宋体"/>
          <w:color w:val="000000"/>
          <w:szCs w:val="21"/>
        </w:rPr>
        <w:t>？”</w:t>
      </w:r>
    </w:p>
    <w:p w14:paraId="3BE1DCEA">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还远不到发现什么的时候，到目前为止我们还只观测了一颗最容易观测的恒星</w:t>
      </w:r>
      <w:r>
        <w:rPr>
          <w:rFonts w:hint="eastAsia" w:ascii="Times New Roman" w:hAnsi="Times New Roman" w:eastAsia="楷体" w:cs="宋体"/>
          <w:color w:val="000000"/>
          <w:szCs w:val="21"/>
        </w:rPr>
        <w:t>——</w:t>
      </w:r>
      <w:r>
        <w:rPr>
          <w:rFonts w:ascii="Times New Roman" w:hAnsi="Times New Roman" w:eastAsia="楷体" w:cs="宋体"/>
          <w:color w:val="000000"/>
          <w:szCs w:val="21"/>
        </w:rPr>
        <w:t>太阳的闪烁，这种观测可能要持续数年，同时把观测目标由近至远，逐步扩展到其他恒星</w:t>
      </w:r>
      <w:r>
        <w:rPr>
          <w:rFonts w:hint="eastAsia" w:ascii="Times New Roman" w:hAnsi="Times New Roman" w:eastAsia="楷体" w:cs="宋体"/>
          <w:color w:val="000000"/>
          <w:szCs w:val="21"/>
        </w:rPr>
        <w:t>……</w:t>
      </w:r>
      <w:r>
        <w:rPr>
          <w:rFonts w:ascii="Times New Roman" w:hAnsi="Times New Roman" w:eastAsia="楷体" w:cs="宋体"/>
          <w:color w:val="000000"/>
          <w:szCs w:val="21"/>
        </w:rPr>
        <w:t>知道吗，我们可能花十几年的时间在宇宙中采集标本，然后才谈得上归纳和发现。这是我博士论文的题目，但我想我会一直把它做下去的，用一生也说不定。</w:t>
      </w:r>
      <w:r>
        <w:rPr>
          <w:rFonts w:hint="eastAsia" w:ascii="Times New Roman" w:hAnsi="Times New Roman" w:eastAsia="楷体" w:cs="宋体"/>
          <w:color w:val="000000"/>
          <w:szCs w:val="21"/>
        </w:rPr>
        <w:t>”</w:t>
      </w:r>
    </w:p>
    <w:p w14:paraId="62E4C4B6">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如此看来，你并不真觉得天文学枯燥。</w:t>
      </w:r>
      <w:r>
        <w:rPr>
          <w:rFonts w:hint="eastAsia" w:ascii="Times New Roman" w:hAnsi="Times New Roman" w:eastAsia="楷体" w:cs="宋体"/>
          <w:color w:val="000000"/>
          <w:szCs w:val="21"/>
        </w:rPr>
        <w:t>”</w:t>
      </w:r>
    </w:p>
    <w:p w14:paraId="7D5B73CC">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我觉得自己在从事一项很美的事业，走进恒星世界，就像进入一个无限广阔的花园，这里的每一朵花都不相同</w:t>
      </w:r>
      <w:r>
        <w:rPr>
          <w:rFonts w:hint="eastAsia" w:ascii="Times New Roman" w:hAnsi="Times New Roman" w:eastAsia="楷体" w:cs="宋体"/>
          <w:color w:val="000000"/>
          <w:szCs w:val="21"/>
        </w:rPr>
        <w:t>……</w:t>
      </w:r>
      <w:r>
        <w:rPr>
          <w:rFonts w:ascii="Times New Roman" w:hAnsi="Times New Roman" w:eastAsia="楷体" w:cs="宋体"/>
          <w:color w:val="000000"/>
          <w:szCs w:val="21"/>
        </w:rPr>
        <w:t>您肯定觉得这个比喻有些奇怪，但我确实有这种感觉。</w:t>
      </w:r>
      <w:r>
        <w:rPr>
          <w:rFonts w:hint="eastAsia" w:ascii="Times New Roman" w:hAnsi="Times New Roman" w:eastAsia="楷体" w:cs="宋体"/>
          <w:color w:val="000000"/>
          <w:szCs w:val="21"/>
        </w:rPr>
        <w:t>”</w:t>
      </w:r>
    </w:p>
    <w:p w14:paraId="387658B7">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她说着，似乎是无意识地向墙上指指，向那方向看去，他看到墙上挂着一幅画，很抽象，画面只是一条连续起伏的粗线。注意到他在看什么时，她转身走过去从墙上取下那幅画递给他，他发现那条起伏的粗线是用思云山上的雨花石镶嵌而成的。</w:t>
      </w:r>
    </w:p>
    <w:p w14:paraId="2F3624D8">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很好看，但这表现的是什么呢</w:t>
      </w:r>
      <w:r>
        <w:rPr>
          <w:rFonts w:hint="eastAsia" w:ascii="Times New Roman" w:hAnsi="Times New Roman" w:eastAsia="楷体" w:cs="宋体"/>
          <w:color w:val="000000"/>
          <w:szCs w:val="21"/>
        </w:rPr>
        <w:t>？</w:t>
      </w:r>
      <w:r>
        <w:rPr>
          <w:rFonts w:ascii="Times New Roman" w:hAnsi="Times New Roman" w:eastAsia="楷体" w:cs="宋体"/>
          <w:color w:val="000000"/>
          <w:szCs w:val="21"/>
        </w:rPr>
        <w:t>一排邻接的山峰吗</w:t>
      </w:r>
      <w:r>
        <w:rPr>
          <w:rFonts w:hint="eastAsia" w:ascii="Times New Roman" w:hAnsi="Times New Roman" w:eastAsia="楷体" w:cs="宋体"/>
          <w:color w:val="000000"/>
          <w:szCs w:val="21"/>
        </w:rPr>
        <w:t>？”</w:t>
      </w:r>
    </w:p>
    <w:p w14:paraId="4B304D6E">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最近我们观测到太阳的一次闪烁，其剧烈的程度和波动方式在近年的观测中都十分罕见，这幅画就是它那次闪烁时辐射能量波动的曲线。呵，我散步时喜欢收集山上的雨花石，所以</w:t>
      </w:r>
      <w:r>
        <w:rPr>
          <w:rFonts w:hint="eastAsia" w:ascii="Times New Roman" w:hAnsi="Times New Roman" w:eastAsia="楷体" w:cs="宋体"/>
          <w:color w:val="000000"/>
          <w:szCs w:val="21"/>
        </w:rPr>
        <w:t>……”</w:t>
      </w:r>
    </w:p>
    <w:p w14:paraId="1717626F">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他看到信号灯的弱光为她勾出一道光边，想到在山外他生活的大都市里，青春靓丽的女孩子追逐着浮华和虚荣，③</w:t>
      </w:r>
      <w:r>
        <w:rPr>
          <w:rFonts w:ascii="Times New Roman" w:hAnsi="Times New Roman" w:eastAsia="楷体" w:cs="宋体"/>
          <w:color w:val="000000"/>
          <w:szCs w:val="21"/>
          <w:u w:val="single"/>
        </w:rPr>
        <w:t>没有给思想孵出哪怕一瞬间的宁静，而在这远离尘嚣的思云山上，却有一个文静的女孩子在长久地凝视星空</w:t>
      </w:r>
      <w:r>
        <w:rPr>
          <w:rFonts w:hint="eastAsia" w:ascii="Times New Roman" w:hAnsi="Times New Roman" w:eastAsia="楷体" w:cs="宋体"/>
          <w:color w:val="000000"/>
          <w:szCs w:val="21"/>
          <w:u w:val="single"/>
        </w:rPr>
        <w:t>……</w:t>
      </w:r>
    </w:p>
    <w:p w14:paraId="7727FE42">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你能从宇宙中感受到这样的美，真是难得，也很幸运。</w:t>
      </w:r>
      <w:r>
        <w:rPr>
          <w:rFonts w:hint="eastAsia" w:ascii="Times New Roman" w:hAnsi="Times New Roman" w:eastAsia="楷体" w:cs="宋体"/>
          <w:color w:val="000000"/>
          <w:szCs w:val="21"/>
        </w:rPr>
        <w:t>”</w:t>
      </w:r>
    </w:p>
    <w:p w14:paraId="5452242F">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送给您做个纪念吧，医生，威尔逊教授是我的导师，谢谢你们救了他。</w:t>
      </w:r>
      <w:r>
        <w:rPr>
          <w:rFonts w:hint="eastAsia" w:ascii="Times New Roman" w:hAnsi="Times New Roman" w:eastAsia="楷体" w:cs="宋体"/>
          <w:color w:val="000000"/>
          <w:szCs w:val="21"/>
        </w:rPr>
        <w:t>”</w:t>
      </w:r>
    </w:p>
    <w:p w14:paraId="6E4302CD">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十分钟后，救护车在月光中驶离了天文台。④</w:t>
      </w:r>
      <w:r>
        <w:rPr>
          <w:rFonts w:ascii="Times New Roman" w:hAnsi="Times New Roman" w:eastAsia="楷体" w:cs="宋体"/>
          <w:color w:val="000000"/>
          <w:szCs w:val="21"/>
          <w:u w:val="single"/>
        </w:rPr>
        <w:t>后来，他渐渐意识到自己的什么东西留在了思云山上。</w:t>
      </w:r>
    </w:p>
    <w:p w14:paraId="1BCF699C">
      <w:pPr>
        <w:tabs>
          <w:tab w:val="left" w:pos="2100"/>
          <w:tab w:val="left" w:pos="4200"/>
          <w:tab w:val="left" w:pos="6300"/>
        </w:tabs>
        <w:wordWrap w:val="0"/>
        <w:spacing w:line="288" w:lineRule="auto"/>
        <w:ind w:firstLine="420" w:firstLineChars="200"/>
        <w:jc w:val="right"/>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选自《思想者》，有删改</w:t>
      </w:r>
      <w:r>
        <w:rPr>
          <w:rFonts w:hint="eastAsia" w:ascii="Times New Roman" w:hAnsi="Times New Roman" w:eastAsia="楷体" w:cs="宋体"/>
          <w:color w:val="000000"/>
          <w:szCs w:val="21"/>
        </w:rPr>
        <w:t>）</w:t>
      </w:r>
    </w:p>
    <w:p w14:paraId="7F135850">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6.下列对文本相关内容和艺术特色的分析鉴赏，不正确的一项是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243002AE">
      <w:pPr>
        <w:tabs>
          <w:tab w:val="left" w:pos="2100"/>
          <w:tab w:val="left" w:pos="4200"/>
          <w:tab w:val="left" w:pos="6300"/>
        </w:tabs>
        <w:wordWrap w:val="0"/>
        <w:spacing w:line="288" w:lineRule="auto"/>
        <w:textAlignment w:val="baseline"/>
        <w:rPr>
          <w:rFonts w:ascii="Times New Roman" w:hAnsi="Times New Roman" w:cs="宋体"/>
          <w:color w:val="000000"/>
          <w:szCs w:val="21"/>
        </w:rPr>
      </w:pPr>
      <w:r>
        <w:rPr>
          <w:rFonts w:ascii="Times New Roman" w:hAnsi="Times New Roman" w:cs="宋体"/>
          <w:color w:val="000000"/>
          <w:szCs w:val="21"/>
        </w:rPr>
        <w:t>A.本文的主要事件发生在夜晚，但处处有光，如</w:t>
      </w:r>
      <w:r>
        <w:rPr>
          <w:rFonts w:hint="eastAsia" w:ascii="Times New Roman" w:hAnsi="Times New Roman" w:cs="宋体"/>
          <w:color w:val="000000"/>
          <w:szCs w:val="21"/>
        </w:rPr>
        <w:t>“</w:t>
      </w:r>
      <w:r>
        <w:rPr>
          <w:rFonts w:ascii="Times New Roman" w:hAnsi="Times New Roman" w:cs="宋体"/>
          <w:color w:val="000000"/>
          <w:szCs w:val="21"/>
        </w:rPr>
        <w:t>细细的一缕月光</w:t>
      </w:r>
      <w:r>
        <w:rPr>
          <w:rFonts w:hint="eastAsia" w:ascii="Times New Roman" w:hAnsi="Times New Roman" w:cs="宋体"/>
          <w:color w:val="000000"/>
          <w:szCs w:val="21"/>
        </w:rPr>
        <w:t>”“</w:t>
      </w:r>
      <w:r>
        <w:rPr>
          <w:rFonts w:ascii="Times New Roman" w:hAnsi="Times New Roman" w:cs="宋体"/>
          <w:color w:val="000000"/>
          <w:szCs w:val="21"/>
        </w:rPr>
        <w:t>无数小信号灯的灯光</w:t>
      </w:r>
      <w:r>
        <w:rPr>
          <w:rFonts w:hint="eastAsia" w:ascii="Times New Roman" w:hAnsi="Times New Roman" w:cs="宋体"/>
          <w:color w:val="000000"/>
          <w:szCs w:val="21"/>
        </w:rPr>
        <w:t>”</w:t>
      </w:r>
      <w:r>
        <w:rPr>
          <w:rFonts w:ascii="Times New Roman" w:hAnsi="Times New Roman" w:cs="宋体"/>
          <w:color w:val="000000"/>
          <w:szCs w:val="21"/>
        </w:rPr>
        <w:t>，使故事发生的场景朦胧、圣洁。</w:t>
      </w:r>
    </w:p>
    <w:p w14:paraId="60E38C60">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B.文章采用第三人称全知视角叙述了两个人的初次相识，充分展现</w:t>
      </w:r>
      <w:r>
        <w:rPr>
          <w:rFonts w:hint="eastAsia" w:ascii="Times New Roman" w:hAnsi="Times New Roman" w:cs="宋体"/>
          <w:color w:val="000000"/>
          <w:szCs w:val="21"/>
        </w:rPr>
        <w:t>“</w:t>
      </w:r>
      <w:r>
        <w:rPr>
          <w:rFonts w:ascii="Times New Roman" w:hAnsi="Times New Roman" w:cs="宋体"/>
          <w:color w:val="000000"/>
          <w:szCs w:val="21"/>
        </w:rPr>
        <w:t>他</w:t>
      </w:r>
      <w:r>
        <w:rPr>
          <w:rFonts w:hint="eastAsia" w:ascii="Times New Roman" w:hAnsi="Times New Roman" w:cs="宋体"/>
          <w:color w:val="000000"/>
          <w:szCs w:val="21"/>
        </w:rPr>
        <w:t>”</w:t>
      </w:r>
      <w:r>
        <w:rPr>
          <w:rFonts w:ascii="Times New Roman" w:hAnsi="Times New Roman" w:cs="宋体"/>
          <w:color w:val="000000"/>
          <w:szCs w:val="21"/>
        </w:rPr>
        <w:t>和</w:t>
      </w:r>
      <w:r>
        <w:rPr>
          <w:rFonts w:hint="eastAsia" w:ascii="Times New Roman" w:hAnsi="Times New Roman" w:cs="宋体"/>
          <w:color w:val="000000"/>
          <w:szCs w:val="21"/>
        </w:rPr>
        <w:t>“</w:t>
      </w:r>
      <w:r>
        <w:rPr>
          <w:rFonts w:ascii="Times New Roman" w:hAnsi="Times New Roman" w:cs="宋体"/>
          <w:color w:val="000000"/>
          <w:szCs w:val="21"/>
        </w:rPr>
        <w:t>她</w:t>
      </w:r>
      <w:r>
        <w:rPr>
          <w:rFonts w:hint="eastAsia" w:ascii="Times New Roman" w:hAnsi="Times New Roman" w:cs="宋体"/>
          <w:color w:val="000000"/>
          <w:szCs w:val="21"/>
        </w:rPr>
        <w:t>”</w:t>
      </w:r>
      <w:r>
        <w:rPr>
          <w:rFonts w:ascii="Times New Roman" w:hAnsi="Times New Roman" w:cs="宋体"/>
          <w:color w:val="000000"/>
          <w:szCs w:val="21"/>
        </w:rPr>
        <w:t>的心理变化过程，增强了文章的真实感和吸引力。</w:t>
      </w:r>
    </w:p>
    <w:p w14:paraId="148D1D70">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C.文章以</w:t>
      </w:r>
      <w:r>
        <w:rPr>
          <w:rFonts w:hint="eastAsia" w:ascii="Times New Roman" w:hAnsi="Times New Roman" w:cs="宋体"/>
          <w:color w:val="000000"/>
          <w:szCs w:val="21"/>
        </w:rPr>
        <w:t>“</w:t>
      </w:r>
      <w:r>
        <w:rPr>
          <w:rFonts w:ascii="Times New Roman" w:hAnsi="Times New Roman" w:cs="宋体"/>
          <w:color w:val="000000"/>
          <w:szCs w:val="21"/>
        </w:rPr>
        <w:t>他</w:t>
      </w:r>
      <w:r>
        <w:rPr>
          <w:rFonts w:hint="eastAsia" w:ascii="Times New Roman" w:hAnsi="Times New Roman" w:cs="宋体"/>
          <w:color w:val="000000"/>
          <w:szCs w:val="21"/>
        </w:rPr>
        <w:t>”</w:t>
      </w:r>
      <w:r>
        <w:rPr>
          <w:rFonts w:ascii="Times New Roman" w:hAnsi="Times New Roman" w:cs="宋体"/>
          <w:color w:val="000000"/>
          <w:szCs w:val="21"/>
        </w:rPr>
        <w:t>到思云山天文台抢救英国学者开篇，结尾部分点明被抢救者是</w:t>
      </w:r>
      <w:r>
        <w:rPr>
          <w:rFonts w:hint="eastAsia" w:ascii="Times New Roman" w:hAnsi="Times New Roman" w:cs="宋体"/>
          <w:color w:val="000000"/>
          <w:szCs w:val="21"/>
        </w:rPr>
        <w:t>“</w:t>
      </w:r>
      <w:r>
        <w:rPr>
          <w:rFonts w:ascii="Times New Roman" w:hAnsi="Times New Roman" w:cs="宋体"/>
          <w:color w:val="000000"/>
          <w:szCs w:val="21"/>
        </w:rPr>
        <w:t>她</w:t>
      </w:r>
      <w:r>
        <w:rPr>
          <w:rFonts w:hint="eastAsia" w:ascii="Times New Roman" w:hAnsi="Times New Roman" w:cs="宋体"/>
          <w:color w:val="000000"/>
          <w:szCs w:val="21"/>
        </w:rPr>
        <w:t>”</w:t>
      </w:r>
      <w:r>
        <w:rPr>
          <w:rFonts w:ascii="Times New Roman" w:hAnsi="Times New Roman" w:cs="宋体"/>
          <w:color w:val="000000"/>
          <w:szCs w:val="21"/>
        </w:rPr>
        <w:t>的导师</w:t>
      </w:r>
      <w:r>
        <w:rPr>
          <w:rFonts w:hint="eastAsia" w:ascii="Times New Roman" w:hAnsi="Times New Roman" w:cs="宋体"/>
          <w:color w:val="000000"/>
          <w:szCs w:val="21"/>
        </w:rPr>
        <w:t>，</w:t>
      </w:r>
      <w:r>
        <w:rPr>
          <w:rFonts w:ascii="Times New Roman" w:hAnsi="Times New Roman" w:cs="宋体"/>
          <w:color w:val="000000"/>
          <w:szCs w:val="21"/>
        </w:rPr>
        <w:t>情节安排巧妙，前后呼应，结构完整</w:t>
      </w:r>
      <w:r>
        <w:rPr>
          <w:rFonts w:hint="eastAsia" w:ascii="Times New Roman" w:hAnsi="Times New Roman" w:cs="宋体"/>
          <w:color w:val="000000"/>
          <w:szCs w:val="21"/>
        </w:rPr>
        <w:t>。</w:t>
      </w:r>
    </w:p>
    <w:p w14:paraId="04AF0E02">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w:t>
      </w:r>
      <w:r>
        <w:rPr>
          <w:rFonts w:hint="eastAsia" w:ascii="Times New Roman" w:hAnsi="Times New Roman" w:cs="宋体"/>
          <w:color w:val="000000"/>
          <w:szCs w:val="21"/>
        </w:rPr>
        <w:t>“</w:t>
      </w:r>
      <w:r>
        <w:rPr>
          <w:rFonts w:ascii="Times New Roman" w:hAnsi="Times New Roman" w:cs="宋体"/>
          <w:color w:val="000000"/>
          <w:szCs w:val="21"/>
        </w:rPr>
        <w:t>他</w:t>
      </w:r>
      <w:r>
        <w:rPr>
          <w:rFonts w:hint="eastAsia" w:ascii="Times New Roman" w:hAnsi="Times New Roman" w:cs="宋体"/>
          <w:color w:val="000000"/>
          <w:szCs w:val="21"/>
        </w:rPr>
        <w:t>”</w:t>
      </w:r>
      <w:r>
        <w:rPr>
          <w:rFonts w:ascii="Times New Roman" w:hAnsi="Times New Roman" w:cs="宋体"/>
          <w:color w:val="000000"/>
          <w:szCs w:val="21"/>
        </w:rPr>
        <w:t>和</w:t>
      </w:r>
      <w:r>
        <w:rPr>
          <w:rFonts w:hint="eastAsia" w:ascii="Times New Roman" w:hAnsi="Times New Roman" w:cs="宋体"/>
          <w:color w:val="000000"/>
          <w:szCs w:val="21"/>
        </w:rPr>
        <w:t>“</w:t>
      </w:r>
      <w:r>
        <w:rPr>
          <w:rFonts w:ascii="Times New Roman" w:hAnsi="Times New Roman" w:cs="宋体"/>
          <w:color w:val="000000"/>
          <w:szCs w:val="21"/>
        </w:rPr>
        <w:t>她</w:t>
      </w:r>
      <w:r>
        <w:rPr>
          <w:rFonts w:hint="eastAsia" w:ascii="Times New Roman" w:hAnsi="Times New Roman" w:cs="宋体"/>
          <w:color w:val="000000"/>
          <w:szCs w:val="21"/>
        </w:rPr>
        <w:t>”</w:t>
      </w:r>
      <w:r>
        <w:rPr>
          <w:rFonts w:ascii="Times New Roman" w:hAnsi="Times New Roman" w:cs="宋体"/>
          <w:color w:val="000000"/>
          <w:szCs w:val="21"/>
        </w:rPr>
        <w:t>的交流中蕴含着较强的专业性和科学性，且篇幅较长，但对话中比喻贴切，深入浅出，文章并无艰涩之感。</w:t>
      </w:r>
    </w:p>
    <w:p w14:paraId="4AB91EAB">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7.下列对文中画线句子的分析与鉴赏，正确的一项是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3ADA6BF3">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A.句子①中</w:t>
      </w:r>
      <w:r>
        <w:rPr>
          <w:rFonts w:hint="eastAsia" w:ascii="Times New Roman" w:hAnsi="Times New Roman" w:cs="宋体"/>
          <w:color w:val="000000"/>
          <w:szCs w:val="21"/>
        </w:rPr>
        <w:t>“</w:t>
      </w:r>
      <w:r>
        <w:rPr>
          <w:rFonts w:ascii="Times New Roman" w:hAnsi="Times New Roman" w:cs="宋体"/>
          <w:color w:val="000000"/>
          <w:szCs w:val="21"/>
        </w:rPr>
        <w:t>没完没了地</w:t>
      </w:r>
      <w:r>
        <w:rPr>
          <w:rFonts w:hint="eastAsia" w:ascii="Times New Roman" w:hAnsi="Times New Roman" w:cs="宋体"/>
          <w:color w:val="000000"/>
          <w:szCs w:val="21"/>
        </w:rPr>
        <w:t>”“</w:t>
      </w:r>
      <w:r>
        <w:rPr>
          <w:rFonts w:ascii="Times New Roman" w:hAnsi="Times New Roman" w:cs="宋体"/>
          <w:color w:val="000000"/>
          <w:szCs w:val="21"/>
        </w:rPr>
        <w:t>再观测再记录</w:t>
      </w:r>
      <w:r>
        <w:rPr>
          <w:rFonts w:hint="eastAsia" w:ascii="Times New Roman" w:hAnsi="Times New Roman" w:cs="宋体"/>
          <w:color w:val="000000"/>
          <w:szCs w:val="21"/>
        </w:rPr>
        <w:t>”</w:t>
      </w:r>
      <w:r>
        <w:rPr>
          <w:rFonts w:ascii="Times New Roman" w:hAnsi="Times New Roman" w:cs="宋体"/>
          <w:color w:val="000000"/>
          <w:szCs w:val="21"/>
        </w:rPr>
        <w:t>，使</w:t>
      </w:r>
      <w:r>
        <w:rPr>
          <w:rFonts w:hint="eastAsia" w:ascii="Times New Roman" w:hAnsi="Times New Roman" w:cs="宋体"/>
          <w:color w:val="000000"/>
          <w:szCs w:val="21"/>
        </w:rPr>
        <w:t>“</w:t>
      </w:r>
      <w:r>
        <w:rPr>
          <w:rFonts w:ascii="Times New Roman" w:hAnsi="Times New Roman" w:cs="宋体"/>
          <w:color w:val="000000"/>
          <w:szCs w:val="21"/>
        </w:rPr>
        <w:t>她</w:t>
      </w:r>
      <w:r>
        <w:rPr>
          <w:rFonts w:hint="eastAsia" w:ascii="Times New Roman" w:hAnsi="Times New Roman" w:cs="宋体"/>
          <w:color w:val="000000"/>
          <w:szCs w:val="21"/>
        </w:rPr>
        <w:t>”</w:t>
      </w:r>
      <w:r>
        <w:rPr>
          <w:rFonts w:ascii="Times New Roman" w:hAnsi="Times New Roman" w:cs="宋体"/>
          <w:color w:val="000000"/>
          <w:szCs w:val="21"/>
        </w:rPr>
        <w:t>认为自己从事的天文学研究枯燥乏味，没有诗意。</w:t>
      </w:r>
    </w:p>
    <w:p w14:paraId="686C1D5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B.句子②中</w:t>
      </w:r>
      <w:r>
        <w:rPr>
          <w:rFonts w:hint="eastAsia" w:ascii="Times New Roman" w:hAnsi="Times New Roman" w:cs="宋体"/>
          <w:color w:val="000000"/>
          <w:szCs w:val="21"/>
        </w:rPr>
        <w:t>“</w:t>
      </w:r>
      <w:r>
        <w:rPr>
          <w:rFonts w:ascii="Times New Roman" w:hAnsi="Times New Roman" w:cs="宋体"/>
          <w:color w:val="000000"/>
          <w:szCs w:val="21"/>
        </w:rPr>
        <w:t>她</w:t>
      </w:r>
      <w:r>
        <w:rPr>
          <w:rFonts w:hint="eastAsia" w:ascii="Times New Roman" w:hAnsi="Times New Roman" w:cs="宋体"/>
          <w:color w:val="000000"/>
          <w:szCs w:val="21"/>
        </w:rPr>
        <w:t>”</w:t>
      </w:r>
      <w:r>
        <w:rPr>
          <w:rFonts w:ascii="Times New Roman" w:hAnsi="Times New Roman" w:cs="宋体"/>
          <w:color w:val="000000"/>
          <w:szCs w:val="21"/>
        </w:rPr>
        <w:t>巧妙设喻，通俗地向</w:t>
      </w:r>
      <w:r>
        <w:rPr>
          <w:rFonts w:hint="eastAsia" w:ascii="Times New Roman" w:hAnsi="Times New Roman" w:cs="宋体"/>
          <w:color w:val="000000"/>
          <w:szCs w:val="21"/>
        </w:rPr>
        <w:t>“</w:t>
      </w:r>
      <w:r>
        <w:rPr>
          <w:rFonts w:ascii="Times New Roman" w:hAnsi="Times New Roman" w:cs="宋体"/>
          <w:color w:val="000000"/>
          <w:szCs w:val="21"/>
        </w:rPr>
        <w:t>他</w:t>
      </w:r>
      <w:r>
        <w:rPr>
          <w:rFonts w:hint="eastAsia" w:ascii="Times New Roman" w:hAnsi="Times New Roman" w:cs="宋体"/>
          <w:color w:val="000000"/>
          <w:szCs w:val="21"/>
        </w:rPr>
        <w:t>”</w:t>
      </w:r>
      <w:r>
        <w:rPr>
          <w:rFonts w:ascii="Times New Roman" w:hAnsi="Times New Roman" w:cs="宋体"/>
          <w:color w:val="000000"/>
          <w:szCs w:val="21"/>
        </w:rPr>
        <w:t>解释了</w:t>
      </w:r>
      <w:r>
        <w:rPr>
          <w:rFonts w:hint="eastAsia" w:ascii="Times New Roman" w:hAnsi="Times New Roman" w:cs="宋体"/>
          <w:color w:val="000000"/>
          <w:szCs w:val="21"/>
        </w:rPr>
        <w:t>“</w:t>
      </w:r>
      <w:r>
        <w:rPr>
          <w:rFonts w:ascii="Times New Roman" w:hAnsi="Times New Roman" w:cs="宋体"/>
          <w:color w:val="000000"/>
          <w:szCs w:val="21"/>
        </w:rPr>
        <w:t>恒星总体能量输出的波动</w:t>
      </w:r>
      <w:r>
        <w:rPr>
          <w:rFonts w:hint="eastAsia" w:ascii="Times New Roman" w:hAnsi="Times New Roman" w:cs="宋体"/>
          <w:color w:val="000000"/>
          <w:szCs w:val="21"/>
        </w:rPr>
        <w:t>”</w:t>
      </w:r>
      <w:r>
        <w:rPr>
          <w:rFonts w:ascii="Times New Roman" w:hAnsi="Times New Roman" w:cs="宋体"/>
          <w:color w:val="000000"/>
          <w:szCs w:val="21"/>
        </w:rPr>
        <w:t>，是因为</w:t>
      </w:r>
      <w:r>
        <w:rPr>
          <w:rFonts w:hint="eastAsia" w:ascii="Times New Roman" w:hAnsi="Times New Roman" w:cs="宋体"/>
          <w:color w:val="000000"/>
          <w:szCs w:val="21"/>
        </w:rPr>
        <w:t>“</w:t>
      </w:r>
      <w:r>
        <w:rPr>
          <w:rFonts w:ascii="Times New Roman" w:hAnsi="Times New Roman" w:cs="宋体"/>
          <w:color w:val="000000"/>
          <w:szCs w:val="21"/>
        </w:rPr>
        <w:t>电压的波动</w:t>
      </w:r>
      <w:r>
        <w:rPr>
          <w:rFonts w:hint="eastAsia" w:ascii="Times New Roman" w:hAnsi="Times New Roman" w:cs="宋体"/>
          <w:color w:val="000000"/>
          <w:szCs w:val="21"/>
        </w:rPr>
        <w:t>”</w:t>
      </w:r>
      <w:r>
        <w:rPr>
          <w:rFonts w:ascii="Times New Roman" w:hAnsi="Times New Roman" w:cs="宋体"/>
          <w:color w:val="000000"/>
          <w:szCs w:val="21"/>
        </w:rPr>
        <w:t>。</w:t>
      </w:r>
    </w:p>
    <w:p w14:paraId="16AEB18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C.句子③中</w:t>
      </w:r>
      <w:r>
        <w:rPr>
          <w:rFonts w:hint="eastAsia" w:ascii="Times New Roman" w:hAnsi="Times New Roman" w:cs="宋体"/>
          <w:color w:val="000000"/>
          <w:szCs w:val="21"/>
        </w:rPr>
        <w:t>“</w:t>
      </w:r>
      <w:r>
        <w:rPr>
          <w:rFonts w:ascii="Times New Roman" w:hAnsi="Times New Roman" w:cs="宋体"/>
          <w:color w:val="000000"/>
          <w:szCs w:val="21"/>
        </w:rPr>
        <w:t>孵</w:t>
      </w:r>
      <w:r>
        <w:rPr>
          <w:rFonts w:hint="eastAsia" w:ascii="Times New Roman" w:hAnsi="Times New Roman" w:cs="宋体"/>
          <w:color w:val="000000"/>
          <w:szCs w:val="21"/>
        </w:rPr>
        <w:t>”</w:t>
      </w:r>
      <w:r>
        <w:rPr>
          <w:rFonts w:ascii="Times New Roman" w:hAnsi="Times New Roman" w:cs="宋体"/>
          <w:color w:val="000000"/>
          <w:szCs w:val="21"/>
        </w:rPr>
        <w:t>化抽象为具体，</w:t>
      </w:r>
      <w:r>
        <w:rPr>
          <w:rFonts w:hint="eastAsia" w:ascii="Times New Roman" w:hAnsi="Times New Roman" w:cs="宋体"/>
          <w:color w:val="000000"/>
          <w:szCs w:val="21"/>
        </w:rPr>
        <w:t>“</w:t>
      </w:r>
      <w:r>
        <w:rPr>
          <w:rFonts w:ascii="Times New Roman" w:hAnsi="Times New Roman" w:cs="宋体"/>
          <w:color w:val="000000"/>
          <w:szCs w:val="21"/>
        </w:rPr>
        <w:t>哪怕一瞬间</w:t>
      </w:r>
      <w:r>
        <w:rPr>
          <w:rFonts w:hint="eastAsia" w:ascii="Times New Roman" w:hAnsi="Times New Roman" w:cs="宋体"/>
          <w:color w:val="000000"/>
          <w:szCs w:val="21"/>
        </w:rPr>
        <w:t>”</w:t>
      </w:r>
      <w:r>
        <w:rPr>
          <w:rFonts w:ascii="Times New Roman" w:hAnsi="Times New Roman" w:cs="宋体"/>
          <w:color w:val="000000"/>
          <w:szCs w:val="21"/>
        </w:rPr>
        <w:t>极言追名逐利的危害，凸显出宁静坚守的可贵。</w:t>
      </w:r>
    </w:p>
    <w:p w14:paraId="46DD6BD9">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D.句子④中的</w:t>
      </w:r>
      <w:r>
        <w:rPr>
          <w:rFonts w:hint="eastAsia" w:ascii="Times New Roman" w:hAnsi="Times New Roman" w:cs="宋体"/>
          <w:color w:val="000000"/>
          <w:szCs w:val="21"/>
        </w:rPr>
        <w:t>“</w:t>
      </w:r>
      <w:r>
        <w:rPr>
          <w:rFonts w:ascii="Times New Roman" w:hAnsi="Times New Roman" w:cs="宋体"/>
          <w:color w:val="000000"/>
          <w:szCs w:val="21"/>
        </w:rPr>
        <w:t>后来</w:t>
      </w:r>
      <w:r>
        <w:rPr>
          <w:rFonts w:hint="eastAsia" w:ascii="Times New Roman" w:hAnsi="Times New Roman" w:cs="宋体"/>
          <w:color w:val="000000"/>
          <w:szCs w:val="21"/>
        </w:rPr>
        <w:t>”</w:t>
      </w:r>
      <w:r>
        <w:rPr>
          <w:rFonts w:ascii="Times New Roman" w:hAnsi="Times New Roman" w:cs="宋体"/>
          <w:color w:val="000000"/>
          <w:szCs w:val="21"/>
        </w:rPr>
        <w:t>，照应开头</w:t>
      </w:r>
      <w:r>
        <w:rPr>
          <w:rFonts w:hint="eastAsia" w:ascii="Times New Roman" w:hAnsi="Times New Roman" w:cs="宋体"/>
          <w:color w:val="000000"/>
          <w:szCs w:val="21"/>
        </w:rPr>
        <w:t>“</w:t>
      </w:r>
      <w:r>
        <w:rPr>
          <w:rFonts w:ascii="Times New Roman" w:hAnsi="Times New Roman" w:cs="宋体"/>
          <w:color w:val="000000"/>
          <w:szCs w:val="21"/>
        </w:rPr>
        <w:t>34年前</w:t>
      </w:r>
      <w:r>
        <w:rPr>
          <w:rFonts w:hint="eastAsia" w:ascii="Times New Roman" w:hAnsi="Times New Roman" w:cs="宋体"/>
          <w:color w:val="000000"/>
          <w:szCs w:val="21"/>
        </w:rPr>
        <w:t>”</w:t>
      </w:r>
      <w:r>
        <w:rPr>
          <w:rFonts w:ascii="Times New Roman" w:hAnsi="Times New Roman" w:cs="宋体"/>
          <w:color w:val="000000"/>
          <w:szCs w:val="21"/>
        </w:rPr>
        <w:t>，表明</w:t>
      </w:r>
      <w:r>
        <w:rPr>
          <w:rFonts w:hint="eastAsia" w:ascii="Times New Roman" w:hAnsi="Times New Roman" w:cs="宋体"/>
          <w:color w:val="000000"/>
          <w:szCs w:val="21"/>
        </w:rPr>
        <w:t>“</w:t>
      </w:r>
      <w:r>
        <w:rPr>
          <w:rFonts w:ascii="Times New Roman" w:hAnsi="Times New Roman" w:cs="宋体"/>
          <w:color w:val="000000"/>
          <w:szCs w:val="21"/>
        </w:rPr>
        <w:t>他</w:t>
      </w:r>
      <w:r>
        <w:rPr>
          <w:rFonts w:hint="eastAsia" w:ascii="Times New Roman" w:hAnsi="Times New Roman" w:cs="宋体"/>
          <w:color w:val="000000"/>
          <w:szCs w:val="21"/>
        </w:rPr>
        <w:t>”</w:t>
      </w:r>
      <w:r>
        <w:rPr>
          <w:rFonts w:ascii="Times New Roman" w:hAnsi="Times New Roman" w:cs="宋体"/>
          <w:color w:val="000000"/>
          <w:szCs w:val="21"/>
        </w:rPr>
        <w:t>结束了回忆，情节将由过去回到</w:t>
      </w:r>
      <w:r>
        <w:rPr>
          <w:rFonts w:hint="eastAsia" w:ascii="Times New Roman" w:hAnsi="Times New Roman" w:cs="宋体"/>
          <w:color w:val="000000"/>
          <w:szCs w:val="21"/>
        </w:rPr>
        <w:t>“</w:t>
      </w:r>
      <w:r>
        <w:rPr>
          <w:rFonts w:ascii="Times New Roman" w:hAnsi="Times New Roman" w:cs="宋体"/>
          <w:color w:val="000000"/>
          <w:szCs w:val="21"/>
        </w:rPr>
        <w:t>现在</w:t>
      </w:r>
      <w:r>
        <w:rPr>
          <w:rFonts w:hint="eastAsia" w:ascii="Times New Roman" w:hAnsi="Times New Roman" w:cs="宋体"/>
          <w:color w:val="000000"/>
          <w:szCs w:val="21"/>
        </w:rPr>
        <w:t>”</w:t>
      </w:r>
      <w:r>
        <w:rPr>
          <w:rFonts w:ascii="Times New Roman" w:hAnsi="Times New Roman" w:cs="宋体"/>
          <w:color w:val="000000"/>
          <w:szCs w:val="21"/>
        </w:rPr>
        <w:t>。</w:t>
      </w:r>
    </w:p>
    <w:p w14:paraId="377F3B93">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8.你如何理解</w:t>
      </w:r>
      <w:r>
        <w:rPr>
          <w:rFonts w:hint="eastAsia" w:ascii="Times New Roman" w:hAnsi="Times New Roman" w:cs="宋体"/>
          <w:color w:val="000000"/>
          <w:szCs w:val="21"/>
        </w:rPr>
        <w:t>“</w:t>
      </w:r>
      <w:r>
        <w:rPr>
          <w:rFonts w:ascii="Times New Roman" w:hAnsi="Times New Roman" w:cs="宋体"/>
          <w:color w:val="000000"/>
          <w:szCs w:val="21"/>
        </w:rPr>
        <w:t>他渐渐意识到自己的什么东西留在了思云山上</w:t>
      </w:r>
      <w:r>
        <w:rPr>
          <w:rFonts w:hint="eastAsia" w:ascii="Times New Roman" w:hAnsi="Times New Roman" w:cs="宋体"/>
          <w:color w:val="000000"/>
          <w:szCs w:val="21"/>
        </w:rPr>
        <w:t>”？（</w:t>
      </w:r>
      <w:r>
        <w:rPr>
          <w:rFonts w:ascii="Times New Roman" w:hAnsi="Times New Roman" w:cs="宋体"/>
          <w:color w:val="000000"/>
          <w:szCs w:val="21"/>
        </w:rPr>
        <w:t>4分</w:t>
      </w:r>
      <w:r>
        <w:rPr>
          <w:rFonts w:hint="eastAsia" w:ascii="Times New Roman" w:hAnsi="Times New Roman" w:cs="宋体"/>
          <w:color w:val="000000"/>
          <w:szCs w:val="21"/>
        </w:rPr>
        <w:t>）</w:t>
      </w:r>
    </w:p>
    <w:p w14:paraId="271D44C7">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9.有人评价</w:t>
      </w:r>
      <w:r>
        <w:rPr>
          <w:rFonts w:hint="eastAsia" w:ascii="Times New Roman" w:hAnsi="Times New Roman" w:cs="宋体"/>
          <w:color w:val="000000"/>
          <w:szCs w:val="21"/>
        </w:rPr>
        <w:t>“</w:t>
      </w:r>
      <w:r>
        <w:rPr>
          <w:rFonts w:ascii="Times New Roman" w:hAnsi="Times New Roman" w:cs="宋体"/>
          <w:color w:val="000000"/>
          <w:szCs w:val="21"/>
        </w:rPr>
        <w:t>《思想者》包含了对宇宙和人的哲学思考，有着刘慈欣小说中独一无二的浪漫</w:t>
      </w:r>
      <w:r>
        <w:rPr>
          <w:rFonts w:hint="eastAsia" w:ascii="Times New Roman" w:hAnsi="Times New Roman" w:cs="宋体"/>
          <w:color w:val="000000"/>
          <w:szCs w:val="21"/>
        </w:rPr>
        <w:t>”</w:t>
      </w:r>
      <w:r>
        <w:rPr>
          <w:rFonts w:ascii="Times New Roman" w:hAnsi="Times New Roman" w:cs="宋体"/>
          <w:color w:val="000000"/>
          <w:szCs w:val="21"/>
        </w:rPr>
        <w:t>，本文是如何体现的</w:t>
      </w:r>
      <w:r>
        <w:rPr>
          <w:rFonts w:hint="eastAsia" w:ascii="Times New Roman" w:hAnsi="Times New Roman" w:cs="宋体"/>
          <w:color w:val="000000"/>
          <w:szCs w:val="21"/>
        </w:rPr>
        <w:t>？</w:t>
      </w:r>
      <w:r>
        <w:rPr>
          <w:rFonts w:ascii="Times New Roman" w:hAnsi="Times New Roman" w:cs="宋体"/>
          <w:color w:val="000000"/>
          <w:szCs w:val="21"/>
        </w:rPr>
        <w:t>试结合文章内容简要分析。</w:t>
      </w:r>
      <w:r>
        <w:rPr>
          <w:rFonts w:hint="eastAsia" w:ascii="Times New Roman" w:hAnsi="Times New Roman" w:cs="宋体"/>
          <w:color w:val="000000"/>
          <w:szCs w:val="21"/>
        </w:rPr>
        <w:t>（</w:t>
      </w:r>
      <w:r>
        <w:rPr>
          <w:rFonts w:ascii="Times New Roman" w:hAnsi="Times New Roman" w:cs="宋体"/>
          <w:color w:val="000000"/>
          <w:szCs w:val="21"/>
        </w:rPr>
        <w:t>6分</w:t>
      </w:r>
      <w:r>
        <w:rPr>
          <w:rFonts w:hint="eastAsia" w:ascii="Times New Roman" w:hAnsi="Times New Roman" w:cs="宋体"/>
          <w:color w:val="000000"/>
          <w:szCs w:val="21"/>
        </w:rPr>
        <w:t>）</w:t>
      </w:r>
    </w:p>
    <w:p w14:paraId="28E45FFC">
      <w:pPr>
        <w:tabs>
          <w:tab w:val="left" w:pos="2100"/>
          <w:tab w:val="left" w:pos="4200"/>
          <w:tab w:val="left" w:pos="6300"/>
        </w:tabs>
        <w:wordWrap w:val="0"/>
        <w:spacing w:line="288" w:lineRule="auto"/>
        <w:textAlignment w:val="baseline"/>
        <w:rPr>
          <w:rFonts w:ascii="Times New Roman" w:hAnsi="Times New Roman"/>
          <w:b/>
          <w:bCs/>
          <w:sz w:val="24"/>
        </w:rPr>
      </w:pPr>
      <w:r>
        <w:rPr>
          <w:rFonts w:ascii="Times New Roman" w:hAnsi="Times New Roman" w:cs="宋体"/>
          <w:b/>
          <w:bCs/>
          <w:color w:val="000000"/>
          <w:sz w:val="24"/>
        </w:rPr>
        <w:t>二、古代诗文阅读</w:t>
      </w:r>
      <w:r>
        <w:rPr>
          <w:rFonts w:hint="eastAsia" w:ascii="Times New Roman" w:hAnsi="Times New Roman" w:cs="宋体"/>
          <w:b/>
          <w:bCs/>
          <w:color w:val="000000"/>
          <w:sz w:val="24"/>
        </w:rPr>
        <w:t>（</w:t>
      </w:r>
      <w:r>
        <w:rPr>
          <w:rFonts w:ascii="Times New Roman" w:hAnsi="Times New Roman" w:cs="宋体"/>
          <w:b/>
          <w:bCs/>
          <w:color w:val="000000"/>
          <w:sz w:val="24"/>
        </w:rPr>
        <w:t>35分</w:t>
      </w:r>
      <w:r>
        <w:rPr>
          <w:rFonts w:hint="eastAsia" w:ascii="Times New Roman" w:hAnsi="Times New Roman" w:cs="宋体"/>
          <w:b/>
          <w:bCs/>
          <w:color w:val="000000"/>
          <w:sz w:val="24"/>
        </w:rPr>
        <w:t>）</w:t>
      </w:r>
    </w:p>
    <w:p w14:paraId="5C430A48">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一</w:t>
      </w:r>
      <w:r>
        <w:rPr>
          <w:rFonts w:hint="eastAsia" w:ascii="Times New Roman" w:hAnsi="Times New Roman" w:cs="宋体"/>
          <w:color w:val="000000"/>
          <w:szCs w:val="21"/>
        </w:rPr>
        <w:t>）</w:t>
      </w:r>
      <w:r>
        <w:rPr>
          <w:rFonts w:ascii="Times New Roman" w:hAnsi="Times New Roman" w:cs="宋体"/>
          <w:color w:val="000000"/>
          <w:szCs w:val="21"/>
        </w:rPr>
        <w:t>文言文阅读</w:t>
      </w:r>
      <w:r>
        <w:rPr>
          <w:rFonts w:hint="eastAsia" w:ascii="Times New Roman" w:hAnsi="Times New Roman" w:cs="宋体"/>
          <w:color w:val="000000"/>
          <w:szCs w:val="21"/>
        </w:rPr>
        <w:t>（</w:t>
      </w:r>
      <w:r>
        <w:rPr>
          <w:rFonts w:ascii="Times New Roman" w:hAnsi="Times New Roman" w:cs="宋体"/>
          <w:color w:val="000000"/>
          <w:szCs w:val="21"/>
        </w:rPr>
        <w:t>本题共5小题，20分</w:t>
      </w:r>
      <w:r>
        <w:rPr>
          <w:rFonts w:hint="eastAsia" w:ascii="Times New Roman" w:hAnsi="Times New Roman" w:cs="宋体"/>
          <w:color w:val="000000"/>
          <w:szCs w:val="21"/>
        </w:rPr>
        <w:t>）</w:t>
      </w:r>
    </w:p>
    <w:p w14:paraId="12EE4DC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阅读下面的文言文，完成10~14题。</w:t>
      </w:r>
    </w:p>
    <w:p w14:paraId="5B2B0BDB">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材料一：</w:t>
      </w:r>
    </w:p>
    <w:p w14:paraId="1D72C9B8">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贞观初，太宗谓侍臣曰：</w:t>
      </w:r>
      <w:r>
        <w:rPr>
          <w:rFonts w:hint="eastAsia" w:ascii="Times New Roman" w:hAnsi="Times New Roman" w:eastAsia="楷体" w:cs="宋体"/>
          <w:color w:val="000000"/>
          <w:szCs w:val="21"/>
        </w:rPr>
        <w:t>“</w:t>
      </w:r>
      <w:r>
        <w:rPr>
          <w:rFonts w:ascii="Times New Roman" w:hAnsi="Times New Roman" w:eastAsia="楷体" w:cs="宋体"/>
          <w:color w:val="000000"/>
          <w:szCs w:val="21"/>
        </w:rPr>
        <w:t>为君之道，必须先存百姓。若损百姓以奉其身，犹割</w:t>
      </w:r>
      <w:r>
        <w:rPr>
          <w:rFonts w:ascii="Times New Roman" w:hAnsi="Times New Roman" w:eastAsia="楷体" w:cs="宋体"/>
          <w:color w:val="000000"/>
          <w:szCs w:val="21"/>
          <w:em w:val="dot"/>
        </w:rPr>
        <w:t>股</w:t>
      </w:r>
      <w:r>
        <w:rPr>
          <w:rFonts w:ascii="Times New Roman" w:hAnsi="Times New Roman" w:eastAsia="楷体" w:cs="宋体"/>
          <w:color w:val="000000"/>
          <w:szCs w:val="21"/>
        </w:rPr>
        <w:t>以啖腹，腹饱而身毙。若安天下，必须先正其身，未有身正而影曲，上治而下乱者。朕每思伤其身者不在外物，皆由嗜欲以成其祸。若耽嗜滋味，玩悦声色，所欲既多，所损亦大，既妨政事，又扰生民。且复出一非理之言，万姓为之解体，怨</w:t>
      </w:r>
      <w:r>
        <w:rPr>
          <w:rFonts w:hint="eastAsia" w:ascii="Times New Roman" w:hAnsi="Times New Roman" w:eastAsia="楷体" w:cs="宋体"/>
          <w:color w:val="000000"/>
          <w:szCs w:val="21"/>
        </w:rPr>
        <w:t>讟</w:t>
      </w:r>
      <w:r>
        <w:rPr>
          <w:rFonts w:ascii="Times New Roman" w:hAnsi="Times New Roman" w:eastAsia="楷体" w:cs="宋体"/>
          <w:color w:val="000000"/>
          <w:szCs w:val="21"/>
        </w:rPr>
        <w:t>既作，离叛亦兴。朕每思此，不敢纵逸。</w:t>
      </w:r>
      <w:r>
        <w:rPr>
          <w:rFonts w:hint="eastAsia" w:ascii="Times New Roman" w:hAnsi="Times New Roman" w:eastAsia="楷体" w:cs="宋体"/>
          <w:color w:val="000000"/>
          <w:szCs w:val="21"/>
        </w:rPr>
        <w:t>”</w:t>
      </w:r>
      <w:r>
        <w:rPr>
          <w:rFonts w:ascii="Times New Roman" w:hAnsi="Times New Roman" w:eastAsia="楷体" w:cs="宋体"/>
          <w:color w:val="000000"/>
          <w:szCs w:val="21"/>
        </w:rPr>
        <w:t>谏议大夫魏征对曰：</w:t>
      </w:r>
      <w:r>
        <w:rPr>
          <w:rFonts w:hint="eastAsia" w:ascii="Times New Roman" w:hAnsi="Times New Roman" w:eastAsia="楷体" w:cs="宋体"/>
          <w:color w:val="000000"/>
          <w:szCs w:val="21"/>
        </w:rPr>
        <w:t>“</w:t>
      </w:r>
      <w:r>
        <w:rPr>
          <w:rFonts w:ascii="Times New Roman" w:hAnsi="Times New Roman" w:eastAsia="楷体" w:cs="宋体"/>
          <w:color w:val="000000"/>
          <w:szCs w:val="21"/>
          <w:u w:val="single"/>
        </w:rPr>
        <w:t>古者圣哲之主，皆亦近取诸身，故能远体诸物。</w:t>
      </w:r>
      <w:r>
        <w:rPr>
          <w:rFonts w:ascii="Times New Roman" w:hAnsi="Times New Roman" w:eastAsia="楷体" w:cs="宋体"/>
          <w:color w:val="000000"/>
          <w:szCs w:val="21"/>
        </w:rPr>
        <w:t>昔楚聘詹何，问其治国之要，詹何对以修身之术。楚王又问治国何如，唐何曰：</w:t>
      </w:r>
      <w:r>
        <w:rPr>
          <w:rFonts w:hint="eastAsia" w:ascii="Times New Roman" w:hAnsi="Times New Roman" w:eastAsia="楷体" w:cs="宋体"/>
          <w:color w:val="000000"/>
          <w:szCs w:val="21"/>
        </w:rPr>
        <w:t>‘</w:t>
      </w:r>
      <w:r>
        <w:rPr>
          <w:rFonts w:ascii="Times New Roman" w:hAnsi="Times New Roman" w:eastAsia="楷体" w:cs="宋体"/>
          <w:color w:val="000000"/>
          <w:szCs w:val="21"/>
        </w:rPr>
        <w:t>未闻身治而国乱者。</w:t>
      </w:r>
      <w:r>
        <w:rPr>
          <w:rFonts w:hint="eastAsia" w:ascii="Times New Roman" w:hAnsi="Times New Roman" w:eastAsia="楷体" w:cs="宋体"/>
          <w:color w:val="000000"/>
          <w:szCs w:val="21"/>
        </w:rPr>
        <w:t>’</w:t>
      </w:r>
      <w:r>
        <w:rPr>
          <w:rFonts w:ascii="Times New Roman" w:hAnsi="Times New Roman" w:eastAsia="楷体" w:cs="宋体"/>
          <w:color w:val="000000"/>
          <w:szCs w:val="21"/>
        </w:rPr>
        <w:t>陛下所明，实同古义。</w:t>
      </w:r>
      <w:r>
        <w:rPr>
          <w:rFonts w:hint="eastAsia" w:ascii="Times New Roman" w:hAnsi="Times New Roman" w:eastAsia="楷体" w:cs="宋体"/>
          <w:color w:val="000000"/>
          <w:szCs w:val="21"/>
        </w:rPr>
        <w:t>”</w:t>
      </w:r>
    </w:p>
    <w:p w14:paraId="57B166AB">
      <w:pPr>
        <w:tabs>
          <w:tab w:val="left" w:pos="2100"/>
          <w:tab w:val="left" w:pos="4200"/>
          <w:tab w:val="left" w:pos="6300"/>
        </w:tabs>
        <w:wordWrap w:val="0"/>
        <w:spacing w:line="288" w:lineRule="auto"/>
        <w:ind w:firstLine="420" w:firstLineChars="200"/>
        <w:jc w:val="right"/>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摘编自唐·吴兢《贞观政要》</w:t>
      </w:r>
      <w:r>
        <w:rPr>
          <w:rFonts w:hint="eastAsia" w:ascii="Times New Roman" w:hAnsi="Times New Roman" w:eastAsia="楷体" w:cs="宋体"/>
          <w:color w:val="000000"/>
          <w:szCs w:val="21"/>
        </w:rPr>
        <w:t>）</w:t>
      </w:r>
    </w:p>
    <w:p w14:paraId="4BBC8B42">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材料二：</w:t>
      </w:r>
    </w:p>
    <w:p w14:paraId="1B37345A">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殷汤遭夏桀无道，残贼天下，于是汤用伊尹，行至圣之心。见桀无道虐行，故伐夏放桀，而王道兴跃。革乱补弊，移风易俗，改制作新，海内毕贡，天下承风。</w:t>
      </w:r>
    </w:p>
    <w:p w14:paraId="2FE01E36">
      <w:pPr>
        <w:tabs>
          <w:tab w:val="left" w:pos="2100"/>
          <w:tab w:val="left" w:pos="4200"/>
          <w:tab w:val="left" w:pos="6300"/>
        </w:tabs>
        <w:wordWrap w:val="0"/>
        <w:spacing w:line="288" w:lineRule="auto"/>
        <w:ind w:firstLine="420" w:firstLineChars="200"/>
        <w:textAlignment w:val="baseline"/>
        <w:rPr>
          <w:rFonts w:ascii="Times New Roman" w:hAnsi="Times New Roman" w:eastAsia="楷体" w:cs="宋体"/>
          <w:color w:val="000000"/>
          <w:szCs w:val="21"/>
        </w:rPr>
      </w:pPr>
      <w:r>
        <w:rPr>
          <w:rFonts w:ascii="Times New Roman" w:hAnsi="Times New Roman" w:eastAsia="楷体" w:cs="宋体"/>
          <w:color w:val="000000"/>
          <w:szCs w:val="21"/>
        </w:rPr>
        <w:t>纣为天下，残贼奢佚，不顾邦政。文王百里，见纣无道，诛杀无刑，赏赐不当，文王以圣事纣，天下皆尽诚知其贤圣，从之。文王死九年，天下八百诸侯，皆一旦会于孟津之上。不言同辞，不呼自来，尽知武王忠信，欲从武王，与之伐纣。当是时，比干、箕子、微子尚在，武王贤之，未敢伐也，还诸侯。归二年，纣</w:t>
      </w:r>
      <w:r>
        <w:rPr>
          <w:rFonts w:hint="eastAsia" w:ascii="Times New Roman" w:hAnsi="Times New Roman" w:eastAsia="楷体" w:cs="宋体"/>
          <w:color w:val="000000"/>
          <w:szCs w:val="21"/>
        </w:rPr>
        <w:t>贼</w:t>
      </w:r>
      <w:r>
        <w:rPr>
          <w:rFonts w:ascii="Times New Roman" w:hAnsi="Times New Roman" w:eastAsia="楷体" w:cs="宋体"/>
          <w:color w:val="000000"/>
          <w:szCs w:val="21"/>
        </w:rPr>
        <w:t>比干，囚</w:t>
      </w:r>
      <w:r>
        <w:rPr>
          <w:rFonts w:hint="eastAsia" w:ascii="Times New Roman" w:hAnsi="Times New Roman" w:eastAsia="楷体" w:cs="宋体"/>
          <w:color w:val="000000"/>
          <w:szCs w:val="21"/>
        </w:rPr>
        <w:t>箕</w:t>
      </w:r>
      <w:r>
        <w:rPr>
          <w:rFonts w:ascii="Times New Roman" w:hAnsi="Times New Roman" w:eastAsia="楷体" w:cs="宋体"/>
          <w:color w:val="000000"/>
          <w:szCs w:val="21"/>
        </w:rPr>
        <w:t>子，微子去之。</w:t>
      </w:r>
      <w:r>
        <w:rPr>
          <w:rFonts w:hint="eastAsia" w:ascii="Times New Roman" w:hAnsi="Times New Roman" w:eastAsia="楷体" w:cs="宋体"/>
          <w:color w:val="000000"/>
          <w:szCs w:val="21"/>
        </w:rPr>
        <w:t>刳</w:t>
      </w:r>
      <w:r>
        <w:rPr>
          <w:rFonts w:ascii="Times New Roman" w:hAnsi="Times New Roman" w:eastAsia="楷体" w:cs="宋体"/>
          <w:color w:val="000000"/>
          <w:szCs w:val="21"/>
        </w:rPr>
        <w:t>妊妇，残朝涉。武王见贤臣已</w:t>
      </w:r>
      <w:r>
        <w:rPr>
          <w:rFonts w:ascii="Times New Roman" w:hAnsi="Times New Roman" w:eastAsia="楷体" w:cs="宋体"/>
          <w:color w:val="000000"/>
          <w:szCs w:val="21"/>
          <w:em w:val="dot"/>
        </w:rPr>
        <w:t>亡</w:t>
      </w:r>
      <w:r>
        <w:rPr>
          <w:rFonts w:ascii="Times New Roman" w:hAnsi="Times New Roman" w:eastAsia="楷体" w:cs="宋体"/>
          <w:color w:val="000000"/>
          <w:szCs w:val="21"/>
        </w:rPr>
        <w:t>，乃朝天下，兴师伐纣，杀之。武王未下车，封比干之墓，发太仓之粟，以</w:t>
      </w:r>
      <w:r>
        <w:rPr>
          <w:rFonts w:ascii="Times New Roman" w:hAnsi="Times New Roman" w:eastAsia="楷体" w:cs="宋体"/>
          <w:color w:val="000000"/>
          <w:szCs w:val="21"/>
          <w:em w:val="dot"/>
        </w:rPr>
        <w:t>赡</w:t>
      </w:r>
      <w:r>
        <w:rPr>
          <w:rFonts w:ascii="Times New Roman" w:hAnsi="Times New Roman" w:eastAsia="楷体" w:cs="宋体"/>
          <w:color w:val="000000"/>
          <w:szCs w:val="21"/>
        </w:rPr>
        <w:t>天下，封微子于宋。</w:t>
      </w:r>
    </w:p>
    <w:p w14:paraId="43F3DC54">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u w:val="single"/>
        </w:rPr>
        <w:t>武王封弟姬旦为周公，使傅相成王。成王少，周公臣事之。</w:t>
      </w:r>
      <w:r>
        <w:rPr>
          <w:rFonts w:ascii="Times New Roman" w:hAnsi="Times New Roman" w:eastAsia="楷体" w:cs="宋体"/>
          <w:color w:val="000000"/>
          <w:szCs w:val="21"/>
        </w:rPr>
        <w:t>当是之时，赏赐不加于无功，刑罚不加于无罪；天下家给人足，禾麦茂美；使人以时，说之以礼；上顺天地，泽及夷狄。于是管叔、蔡叔不知周公而谗之成王。周公乃辞位出，巡狩于边一年。天暴风雨，日夜不休，五谷不生，树木尽</w:t>
      </w:r>
      <w:r>
        <w:rPr>
          <w:rFonts w:hint="eastAsia" w:ascii="Times New Roman" w:hAnsi="Times New Roman" w:eastAsia="楷体" w:cs="宋体"/>
          <w:color w:val="000000"/>
          <w:szCs w:val="21"/>
          <w:em w:val="dot"/>
        </w:rPr>
        <w:t>偃</w:t>
      </w:r>
      <w:r>
        <w:rPr>
          <w:rFonts w:ascii="Times New Roman" w:hAnsi="Times New Roman" w:eastAsia="楷体" w:cs="宋体"/>
          <w:color w:val="000000"/>
          <w:szCs w:val="21"/>
        </w:rPr>
        <w:t>。成王大恐，乃发《金滕》之柜，</w:t>
      </w:r>
      <w:r>
        <w:rPr>
          <w:rFonts w:ascii="Times New Roman" w:hAnsi="Times New Roman" w:eastAsia="楷体" w:cs="宋体"/>
          <w:color w:val="000000"/>
          <w:szCs w:val="21"/>
          <w:u w:val="wave"/>
        </w:rPr>
        <w:t>察周公之册知周公乃有盛德王乃夜迎周公流涕而行。</w:t>
      </w:r>
      <w:r>
        <w:rPr>
          <w:rFonts w:ascii="Times New Roman" w:hAnsi="Times New Roman" w:eastAsia="楷体" w:cs="宋体"/>
          <w:color w:val="000000"/>
          <w:szCs w:val="21"/>
        </w:rPr>
        <w:t>周公反国，天应之福，五谷皆生，树木皆起，天下皆实。</w:t>
      </w:r>
    </w:p>
    <w:p w14:paraId="7D584CC4">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晋公子重耳之时，天子微弱，诸侯力政，强者为君。文公为所侵暴，失邦，奔于翟。惠公卒三月后得反国政，敬贤明法，率诸侯朝天子。于是诸侯皆从，天子乃尊。</w:t>
      </w:r>
    </w:p>
    <w:p w14:paraId="3F85FBA1">
      <w:pPr>
        <w:tabs>
          <w:tab w:val="left" w:pos="2100"/>
          <w:tab w:val="left" w:pos="4200"/>
          <w:tab w:val="left" w:pos="6300"/>
        </w:tabs>
        <w:wordWrap w:val="0"/>
        <w:spacing w:line="288" w:lineRule="auto"/>
        <w:ind w:firstLine="420" w:firstLineChars="200"/>
        <w:jc w:val="right"/>
        <w:textAlignment w:val="baseline"/>
        <w:rPr>
          <w:rFonts w:ascii="Times New Roman" w:hAnsi="Times New Roman" w:eastAsia="楷体"/>
          <w:szCs w:val="21"/>
        </w:rPr>
      </w:pPr>
      <w:r>
        <w:rPr>
          <w:rFonts w:hint="eastAsia" w:ascii="Times New Roman" w:hAnsi="Times New Roman" w:eastAsia="楷体" w:cs="宋体"/>
          <w:color w:val="000000"/>
          <w:szCs w:val="21"/>
        </w:rPr>
        <w:t>（</w:t>
      </w:r>
      <w:r>
        <w:rPr>
          <w:rFonts w:ascii="Times New Roman" w:hAnsi="Times New Roman" w:eastAsia="楷体" w:cs="宋体"/>
          <w:color w:val="000000"/>
          <w:szCs w:val="21"/>
        </w:rPr>
        <w:t>摘编自《越绝吴内传第四》</w:t>
      </w:r>
      <w:r>
        <w:rPr>
          <w:rFonts w:hint="eastAsia" w:ascii="Times New Roman" w:hAnsi="Times New Roman" w:eastAsia="楷体" w:cs="宋体"/>
          <w:color w:val="000000"/>
          <w:szCs w:val="21"/>
        </w:rPr>
        <w:t>）</w:t>
      </w:r>
    </w:p>
    <w:p w14:paraId="1213363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10.材料二中画波浪线的部分有三处需加句读，请用铅笔将答题卡上相应位置的答案标号涂黑</w:t>
      </w:r>
      <w:r>
        <w:rPr>
          <w:rFonts w:hint="eastAsia" w:ascii="Times New Roman" w:hAnsi="Times New Roman" w:cs="宋体"/>
          <w:color w:val="000000"/>
          <w:szCs w:val="21"/>
        </w:rPr>
        <w:t>。</w:t>
      </w:r>
      <w:r>
        <w:rPr>
          <w:rFonts w:ascii="Times New Roman" w:hAnsi="Times New Roman" w:cs="宋体"/>
          <w:color w:val="000000"/>
          <w:szCs w:val="21"/>
        </w:rPr>
        <w:t>每涂对一处给1分，涂黑超过三处不给分。</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0613B6F3">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察周公</w:t>
      </w:r>
      <w:r>
        <w:rPr>
          <w:rFonts w:ascii="Times New Roman" w:hAnsi="Times New Roman" w:cs="宋体"/>
          <w:color w:val="000000"/>
          <w:szCs w:val="21"/>
          <w:bdr w:val="single" w:color="auto" w:sz="4" w:space="0"/>
        </w:rPr>
        <w:t>A</w:t>
      </w:r>
      <w:r>
        <w:rPr>
          <w:rFonts w:ascii="Times New Roman" w:hAnsi="Times New Roman" w:cs="宋体"/>
          <w:color w:val="000000"/>
          <w:szCs w:val="21"/>
        </w:rPr>
        <w:t>之册</w:t>
      </w:r>
      <w:r>
        <w:rPr>
          <w:rFonts w:ascii="Times New Roman" w:hAnsi="Times New Roman" w:cs="宋体"/>
          <w:color w:val="000000"/>
          <w:szCs w:val="21"/>
          <w:bdr w:val="single" w:color="auto" w:sz="4" w:space="0"/>
        </w:rPr>
        <w:t>B</w:t>
      </w:r>
      <w:r>
        <w:rPr>
          <w:rFonts w:ascii="Times New Roman" w:hAnsi="Times New Roman" w:cs="宋体"/>
          <w:color w:val="000000"/>
          <w:szCs w:val="21"/>
        </w:rPr>
        <w:t>知周公</w:t>
      </w:r>
      <w:r>
        <w:rPr>
          <w:rFonts w:hint="eastAsia" w:ascii="Times New Roman" w:hAnsi="Times New Roman" w:cs="宋体"/>
          <w:color w:val="000000"/>
          <w:szCs w:val="21"/>
          <w:bdr w:val="single" w:color="auto" w:sz="4" w:space="0"/>
        </w:rPr>
        <w:t>C</w:t>
      </w:r>
      <w:r>
        <w:rPr>
          <w:rFonts w:ascii="Times New Roman" w:hAnsi="Times New Roman" w:cs="宋体"/>
          <w:color w:val="000000"/>
          <w:szCs w:val="21"/>
        </w:rPr>
        <w:t>乃有盛德</w:t>
      </w:r>
      <w:r>
        <w:rPr>
          <w:rFonts w:ascii="Times New Roman" w:hAnsi="Times New Roman" w:cs="宋体"/>
          <w:color w:val="000000"/>
          <w:szCs w:val="21"/>
          <w:bdr w:val="single" w:color="auto" w:sz="4" w:space="0"/>
        </w:rPr>
        <w:t>D</w:t>
      </w:r>
      <w:r>
        <w:rPr>
          <w:rFonts w:ascii="Times New Roman" w:hAnsi="Times New Roman" w:cs="宋体"/>
          <w:color w:val="000000"/>
          <w:szCs w:val="21"/>
        </w:rPr>
        <w:t>王</w:t>
      </w:r>
      <w:r>
        <w:rPr>
          <w:rFonts w:ascii="Times New Roman" w:hAnsi="Times New Roman" w:cs="宋体"/>
          <w:color w:val="000000"/>
          <w:szCs w:val="21"/>
          <w:bdr w:val="single" w:color="auto" w:sz="4" w:space="0"/>
        </w:rPr>
        <w:t>E</w:t>
      </w:r>
      <w:r>
        <w:rPr>
          <w:rFonts w:ascii="Times New Roman" w:hAnsi="Times New Roman" w:cs="宋体"/>
          <w:color w:val="000000"/>
          <w:szCs w:val="21"/>
        </w:rPr>
        <w:t>乃夜迎</w:t>
      </w:r>
      <w:r>
        <w:rPr>
          <w:rFonts w:hint="eastAsia" w:ascii="Times New Roman" w:hAnsi="Times New Roman" w:cs="宋体"/>
          <w:color w:val="000000"/>
          <w:szCs w:val="21"/>
          <w:bdr w:val="single" w:color="auto" w:sz="4" w:space="0"/>
        </w:rPr>
        <w:t>F</w:t>
      </w:r>
      <w:r>
        <w:rPr>
          <w:rFonts w:ascii="Times New Roman" w:hAnsi="Times New Roman" w:cs="宋体"/>
          <w:color w:val="000000"/>
          <w:szCs w:val="21"/>
        </w:rPr>
        <w:t>周公</w:t>
      </w:r>
      <w:r>
        <w:rPr>
          <w:rFonts w:hint="eastAsia" w:ascii="Times New Roman" w:hAnsi="Times New Roman" w:cs="宋体"/>
          <w:color w:val="000000"/>
          <w:szCs w:val="21"/>
          <w:bdr w:val="single" w:color="auto" w:sz="4" w:space="0"/>
        </w:rPr>
        <w:t>G</w:t>
      </w:r>
      <w:r>
        <w:rPr>
          <w:rFonts w:ascii="Times New Roman" w:hAnsi="Times New Roman" w:cs="宋体"/>
          <w:color w:val="000000"/>
          <w:szCs w:val="21"/>
        </w:rPr>
        <w:t>流涕而行</w:t>
      </w:r>
    </w:p>
    <w:p w14:paraId="3D5E2906">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11.下列对文中加点的词语及相关内容的解说，不正确的一项是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60588D1D">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A.股，大腿；与成语</w:t>
      </w:r>
      <w:r>
        <w:rPr>
          <w:rFonts w:hint="eastAsia" w:ascii="Times New Roman" w:hAnsi="Times New Roman" w:cs="宋体"/>
          <w:color w:val="000000"/>
          <w:szCs w:val="21"/>
        </w:rPr>
        <w:t>“</w:t>
      </w:r>
      <w:r>
        <w:rPr>
          <w:rFonts w:ascii="Times New Roman" w:hAnsi="Times New Roman" w:cs="宋体"/>
          <w:color w:val="000000"/>
          <w:szCs w:val="21"/>
        </w:rPr>
        <w:t>悬梁刺股</w:t>
      </w:r>
      <w:r>
        <w:rPr>
          <w:rFonts w:hint="eastAsia" w:ascii="Times New Roman" w:hAnsi="Times New Roman" w:cs="宋体"/>
          <w:color w:val="000000"/>
          <w:szCs w:val="21"/>
        </w:rPr>
        <w:t>”</w:t>
      </w:r>
      <w:r>
        <w:rPr>
          <w:rFonts w:ascii="Times New Roman" w:hAnsi="Times New Roman" w:cs="宋体"/>
          <w:color w:val="000000"/>
          <w:szCs w:val="21"/>
        </w:rPr>
        <w:t>中的</w:t>
      </w:r>
      <w:r>
        <w:rPr>
          <w:rFonts w:hint="eastAsia" w:ascii="Times New Roman" w:hAnsi="Times New Roman" w:cs="宋体"/>
          <w:color w:val="000000"/>
          <w:szCs w:val="21"/>
        </w:rPr>
        <w:t>“</w:t>
      </w:r>
      <w:r>
        <w:rPr>
          <w:rFonts w:ascii="Times New Roman" w:hAnsi="Times New Roman" w:cs="宋体"/>
          <w:color w:val="000000"/>
          <w:szCs w:val="21"/>
        </w:rPr>
        <w:t>股</w:t>
      </w:r>
      <w:r>
        <w:rPr>
          <w:rFonts w:hint="eastAsia" w:ascii="Times New Roman" w:hAnsi="Times New Roman" w:cs="宋体"/>
          <w:color w:val="000000"/>
          <w:szCs w:val="21"/>
        </w:rPr>
        <w:t>”</w:t>
      </w:r>
      <w:r>
        <w:rPr>
          <w:rFonts w:ascii="Times New Roman" w:hAnsi="Times New Roman" w:cs="宋体"/>
          <w:color w:val="000000"/>
          <w:szCs w:val="21"/>
        </w:rPr>
        <w:t>意思相同。</w:t>
      </w:r>
    </w:p>
    <w:p w14:paraId="402A8BBE">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B.亡，逃亡；与《六国论》中</w:t>
      </w:r>
      <w:r>
        <w:rPr>
          <w:rFonts w:hint="eastAsia" w:ascii="Times New Roman" w:hAnsi="Times New Roman" w:cs="宋体"/>
          <w:color w:val="000000"/>
          <w:szCs w:val="21"/>
        </w:rPr>
        <w:t>“</w:t>
      </w:r>
      <w:r>
        <w:rPr>
          <w:rFonts w:ascii="Times New Roman" w:hAnsi="Times New Roman" w:cs="宋体"/>
          <w:color w:val="000000"/>
          <w:szCs w:val="21"/>
        </w:rPr>
        <w:t>诸侯之所亡，与战败而亡者，其实亦百倍</w:t>
      </w:r>
      <w:r>
        <w:rPr>
          <w:rFonts w:hint="eastAsia" w:ascii="Times New Roman" w:hAnsi="Times New Roman" w:cs="宋体"/>
          <w:color w:val="000000"/>
          <w:szCs w:val="21"/>
        </w:rPr>
        <w:t>”</w:t>
      </w:r>
      <w:r>
        <w:rPr>
          <w:rFonts w:ascii="Times New Roman" w:hAnsi="Times New Roman" w:cs="宋体"/>
          <w:color w:val="000000"/>
          <w:szCs w:val="21"/>
        </w:rPr>
        <w:t>的</w:t>
      </w:r>
      <w:r>
        <w:rPr>
          <w:rFonts w:hint="eastAsia" w:ascii="Times New Roman" w:hAnsi="Times New Roman" w:cs="宋体"/>
          <w:color w:val="000000"/>
          <w:szCs w:val="21"/>
        </w:rPr>
        <w:t>“</w:t>
      </w:r>
      <w:r>
        <w:rPr>
          <w:rFonts w:ascii="Times New Roman" w:hAnsi="Times New Roman" w:cs="宋体"/>
          <w:color w:val="000000"/>
          <w:szCs w:val="21"/>
        </w:rPr>
        <w:t>亡</w:t>
      </w:r>
      <w:r>
        <w:rPr>
          <w:rFonts w:hint="eastAsia" w:ascii="Times New Roman" w:hAnsi="Times New Roman" w:cs="宋体"/>
          <w:color w:val="000000"/>
          <w:szCs w:val="21"/>
        </w:rPr>
        <w:t>”</w:t>
      </w:r>
      <w:r>
        <w:rPr>
          <w:rFonts w:ascii="Times New Roman" w:hAnsi="Times New Roman" w:cs="宋体"/>
          <w:color w:val="000000"/>
          <w:szCs w:val="21"/>
        </w:rPr>
        <w:t>意思不同。</w:t>
      </w:r>
    </w:p>
    <w:p w14:paraId="3B3FDBAE">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C.赡，供给、供养；与《齐桓晋文之事》中</w:t>
      </w:r>
      <w:r>
        <w:rPr>
          <w:rFonts w:hint="eastAsia" w:ascii="Times New Roman" w:hAnsi="Times New Roman" w:cs="宋体"/>
          <w:color w:val="000000"/>
          <w:szCs w:val="21"/>
        </w:rPr>
        <w:t>“</w:t>
      </w:r>
      <w:r>
        <w:rPr>
          <w:rFonts w:ascii="Times New Roman" w:hAnsi="Times New Roman" w:cs="宋体"/>
          <w:color w:val="000000"/>
          <w:szCs w:val="21"/>
        </w:rPr>
        <w:t>此惟救死而恐不赡</w:t>
      </w:r>
      <w:r>
        <w:rPr>
          <w:rFonts w:hint="eastAsia" w:ascii="Times New Roman" w:hAnsi="Times New Roman" w:cs="宋体"/>
          <w:color w:val="000000"/>
          <w:szCs w:val="21"/>
        </w:rPr>
        <w:t>”</w:t>
      </w:r>
      <w:r>
        <w:rPr>
          <w:rFonts w:ascii="Times New Roman" w:hAnsi="Times New Roman" w:cs="宋体"/>
          <w:color w:val="000000"/>
          <w:szCs w:val="21"/>
        </w:rPr>
        <w:t>的</w:t>
      </w:r>
      <w:r>
        <w:rPr>
          <w:rFonts w:hint="eastAsia" w:ascii="Times New Roman" w:hAnsi="Times New Roman" w:cs="宋体"/>
          <w:color w:val="000000"/>
          <w:szCs w:val="21"/>
        </w:rPr>
        <w:t>“</w:t>
      </w:r>
      <w:r>
        <w:rPr>
          <w:rFonts w:ascii="Times New Roman" w:hAnsi="Times New Roman" w:cs="宋体"/>
          <w:color w:val="000000"/>
          <w:szCs w:val="21"/>
        </w:rPr>
        <w:t>赡</w:t>
      </w:r>
      <w:r>
        <w:rPr>
          <w:rFonts w:hint="eastAsia" w:ascii="Times New Roman" w:hAnsi="Times New Roman" w:cs="宋体"/>
          <w:color w:val="000000"/>
          <w:szCs w:val="21"/>
        </w:rPr>
        <w:t>”</w:t>
      </w:r>
      <w:r>
        <w:rPr>
          <w:rFonts w:ascii="Times New Roman" w:hAnsi="Times New Roman" w:cs="宋体"/>
          <w:color w:val="000000"/>
          <w:szCs w:val="21"/>
        </w:rPr>
        <w:t>意思相同。</w:t>
      </w:r>
    </w:p>
    <w:p w14:paraId="1BDB6C05">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D.偃，倒下；与《项脊轩志》中</w:t>
      </w:r>
      <w:r>
        <w:rPr>
          <w:rFonts w:hint="eastAsia" w:ascii="Times New Roman" w:hAnsi="Times New Roman" w:cs="宋体"/>
          <w:color w:val="000000"/>
          <w:szCs w:val="21"/>
        </w:rPr>
        <w:t>“</w:t>
      </w:r>
      <w:r>
        <w:rPr>
          <w:rFonts w:ascii="Times New Roman" w:hAnsi="Times New Roman" w:cs="宋体"/>
          <w:color w:val="000000"/>
          <w:szCs w:val="21"/>
        </w:rPr>
        <w:t>偃仰啸歌，冥然兀坐</w:t>
      </w:r>
      <w:r>
        <w:rPr>
          <w:rFonts w:hint="eastAsia" w:ascii="Times New Roman" w:hAnsi="Times New Roman" w:cs="宋体"/>
          <w:color w:val="000000"/>
          <w:szCs w:val="21"/>
        </w:rPr>
        <w:t>”</w:t>
      </w:r>
      <w:r>
        <w:rPr>
          <w:rFonts w:ascii="Times New Roman" w:hAnsi="Times New Roman" w:cs="宋体"/>
          <w:color w:val="000000"/>
          <w:szCs w:val="21"/>
        </w:rPr>
        <w:t>的</w:t>
      </w:r>
      <w:r>
        <w:rPr>
          <w:rFonts w:hint="eastAsia" w:ascii="Times New Roman" w:hAnsi="Times New Roman" w:cs="宋体"/>
          <w:color w:val="000000"/>
          <w:szCs w:val="21"/>
        </w:rPr>
        <w:t>“</w:t>
      </w:r>
      <w:r>
        <w:rPr>
          <w:rFonts w:ascii="Times New Roman" w:hAnsi="Times New Roman" w:cs="宋体"/>
          <w:color w:val="000000"/>
          <w:szCs w:val="21"/>
        </w:rPr>
        <w:t>偃</w:t>
      </w:r>
      <w:r>
        <w:rPr>
          <w:rFonts w:hint="eastAsia" w:ascii="Times New Roman" w:hAnsi="Times New Roman" w:cs="宋体"/>
          <w:color w:val="000000"/>
          <w:szCs w:val="21"/>
        </w:rPr>
        <w:t>”</w:t>
      </w:r>
      <w:r>
        <w:rPr>
          <w:rFonts w:ascii="Times New Roman" w:hAnsi="Times New Roman" w:cs="宋体"/>
          <w:color w:val="000000"/>
          <w:szCs w:val="21"/>
        </w:rPr>
        <w:t>意思不同。</w:t>
      </w:r>
    </w:p>
    <w:p w14:paraId="4BCBAC12">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12.下列对原文有关内容的概述，不正确的一项是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5F95077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A.唐太宗认为伤身的不是身外之物，而是声色滋味，如吃喝、音乐，女色，一旦深陷其中无法自拔，就会酿成灾祸。欲望越多，伤害越大。魏征对唐太宗的观点非常赞同，认为其符合古人的道理。</w:t>
      </w:r>
    </w:p>
    <w:p w14:paraId="734CC476">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B.殷汤兴兵讨伐夏朝，流放夏桀，在历经一系列改革措施后，海内诸侯纷纷来向他朝贡，天下百姓也沐浴到了教化。</w:t>
      </w:r>
    </w:p>
    <w:p w14:paraId="6319C75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C.比干、箕子、微子在商朝为臣时，纣王认为比干是国家的叛贼，于是把他和箕子囚禁了起来，微子见势逃到外地躲避灾祸。</w:t>
      </w:r>
    </w:p>
    <w:p w14:paraId="6F016B22">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D.晋文公未执政时，他遭受迫害，在国内无法立足，于是逃奔到了翟国。当他执政后，他尊敬贤臣，修明法令，诸侯都听从他的号召。</w:t>
      </w:r>
    </w:p>
    <w:p w14:paraId="2477F455">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13.把文中画横线的句子翻译成现代汉语。</w:t>
      </w:r>
      <w:r>
        <w:rPr>
          <w:rFonts w:hint="eastAsia" w:ascii="Times New Roman" w:hAnsi="Times New Roman" w:cs="宋体"/>
          <w:color w:val="000000"/>
          <w:szCs w:val="21"/>
        </w:rPr>
        <w:t>（</w:t>
      </w:r>
      <w:r>
        <w:rPr>
          <w:rFonts w:ascii="Times New Roman" w:hAnsi="Times New Roman" w:cs="宋体"/>
          <w:color w:val="000000"/>
          <w:szCs w:val="21"/>
        </w:rPr>
        <w:t>8分</w:t>
      </w:r>
      <w:r>
        <w:rPr>
          <w:rFonts w:hint="eastAsia" w:ascii="Times New Roman" w:hAnsi="Times New Roman" w:cs="宋体"/>
          <w:color w:val="000000"/>
          <w:szCs w:val="21"/>
        </w:rPr>
        <w:t>）</w:t>
      </w:r>
    </w:p>
    <w:p w14:paraId="28E539D2">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1</w:t>
      </w:r>
      <w:r>
        <w:rPr>
          <w:rFonts w:hint="eastAsia" w:ascii="Times New Roman" w:hAnsi="Times New Roman" w:cs="宋体"/>
          <w:color w:val="000000"/>
          <w:szCs w:val="21"/>
        </w:rPr>
        <w:t>）</w:t>
      </w:r>
      <w:r>
        <w:rPr>
          <w:rFonts w:ascii="Times New Roman" w:hAnsi="Times New Roman" w:cs="宋体"/>
          <w:color w:val="000000"/>
          <w:szCs w:val="21"/>
        </w:rPr>
        <w:t>古者圣哲之主，皆亦近取诸身，故能远体诸物。</w:t>
      </w:r>
    </w:p>
    <w:p w14:paraId="7CE7F810">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2</w:t>
      </w:r>
      <w:r>
        <w:rPr>
          <w:rFonts w:hint="eastAsia" w:ascii="Times New Roman" w:hAnsi="Times New Roman" w:cs="宋体"/>
          <w:color w:val="000000"/>
          <w:szCs w:val="21"/>
        </w:rPr>
        <w:t>）</w:t>
      </w:r>
      <w:r>
        <w:rPr>
          <w:rFonts w:ascii="Times New Roman" w:hAnsi="Times New Roman" w:cs="宋体"/>
          <w:color w:val="000000"/>
          <w:szCs w:val="21"/>
        </w:rPr>
        <w:t>武王封弟姬旦为周公，使傅相成王。成王少，周公臣事之。</w:t>
      </w:r>
    </w:p>
    <w:p w14:paraId="6A2488A7">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14.材料二中哪些君王的为政措施，与材料一中太宗</w:t>
      </w:r>
      <w:r>
        <w:rPr>
          <w:rFonts w:hint="eastAsia" w:ascii="Times New Roman" w:hAnsi="Times New Roman" w:cs="宋体"/>
          <w:color w:val="000000"/>
          <w:szCs w:val="21"/>
        </w:rPr>
        <w:t>“</w:t>
      </w:r>
      <w:r>
        <w:rPr>
          <w:rFonts w:ascii="Times New Roman" w:hAnsi="Times New Roman" w:cs="宋体"/>
          <w:color w:val="000000"/>
          <w:szCs w:val="21"/>
        </w:rPr>
        <w:t>为君之道，必须先存百姓</w:t>
      </w:r>
      <w:r>
        <w:rPr>
          <w:rFonts w:hint="eastAsia" w:ascii="Times New Roman" w:hAnsi="Times New Roman" w:cs="宋体"/>
          <w:color w:val="000000"/>
          <w:szCs w:val="21"/>
        </w:rPr>
        <w:t>”</w:t>
      </w:r>
      <w:r>
        <w:rPr>
          <w:rFonts w:ascii="Times New Roman" w:hAnsi="Times New Roman" w:cs="宋体"/>
          <w:color w:val="000000"/>
          <w:szCs w:val="21"/>
        </w:rPr>
        <w:t>的为政思想相违背</w:t>
      </w:r>
      <w:r>
        <w:rPr>
          <w:rFonts w:hint="eastAsia" w:ascii="Times New Roman" w:hAnsi="Times New Roman" w:cs="宋体"/>
          <w:color w:val="000000"/>
          <w:szCs w:val="21"/>
        </w:rPr>
        <w:t>？</w:t>
      </w:r>
      <w:r>
        <w:rPr>
          <w:rFonts w:ascii="Times New Roman" w:hAnsi="Times New Roman" w:cs="宋体"/>
          <w:color w:val="000000"/>
          <w:szCs w:val="21"/>
        </w:rPr>
        <w:t>请结合材料具体分析。</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169B5ED7">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二</w:t>
      </w:r>
      <w:r>
        <w:rPr>
          <w:rFonts w:hint="eastAsia" w:ascii="Times New Roman" w:hAnsi="Times New Roman" w:cs="宋体"/>
          <w:color w:val="000000"/>
          <w:szCs w:val="21"/>
        </w:rPr>
        <w:t>）</w:t>
      </w:r>
      <w:r>
        <w:rPr>
          <w:rFonts w:ascii="Times New Roman" w:hAnsi="Times New Roman" w:cs="宋体"/>
          <w:color w:val="000000"/>
          <w:szCs w:val="21"/>
        </w:rPr>
        <w:t>古代诗歌阅读</w:t>
      </w:r>
      <w:r>
        <w:rPr>
          <w:rFonts w:hint="eastAsia" w:ascii="Times New Roman" w:hAnsi="Times New Roman" w:cs="宋体"/>
          <w:color w:val="000000"/>
          <w:szCs w:val="21"/>
        </w:rPr>
        <w:t>（</w:t>
      </w:r>
      <w:r>
        <w:rPr>
          <w:rFonts w:ascii="Times New Roman" w:hAnsi="Times New Roman" w:cs="宋体"/>
          <w:color w:val="000000"/>
          <w:szCs w:val="21"/>
        </w:rPr>
        <w:t>本题共2小题，9分</w:t>
      </w:r>
      <w:r>
        <w:rPr>
          <w:rFonts w:hint="eastAsia" w:ascii="Times New Roman" w:hAnsi="Times New Roman" w:cs="宋体"/>
          <w:color w:val="000000"/>
          <w:szCs w:val="21"/>
        </w:rPr>
        <w:t>）</w:t>
      </w:r>
    </w:p>
    <w:p w14:paraId="61920E5C">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阅读下面这首宋诗，完成15~16题。</w:t>
      </w:r>
    </w:p>
    <w:p w14:paraId="3B3DB85D">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b/>
          <w:bCs/>
          <w:color w:val="000000"/>
          <w:szCs w:val="21"/>
        </w:rPr>
        <w:t>春雪呈仲谋【注】</w:t>
      </w:r>
    </w:p>
    <w:p w14:paraId="49D69290">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color w:val="000000"/>
          <w:szCs w:val="21"/>
        </w:rPr>
        <w:t>黄庭坚</w:t>
      </w:r>
    </w:p>
    <w:p w14:paraId="47C182CB">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color w:val="000000"/>
          <w:szCs w:val="21"/>
        </w:rPr>
        <w:t>暮雪霏霏若撒盐，须知千陇麦纤纤。</w:t>
      </w:r>
    </w:p>
    <w:p w14:paraId="65C36F79">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color w:val="000000"/>
          <w:szCs w:val="21"/>
        </w:rPr>
        <w:t>梦阑半枕听飘瓦，睡起高堂看入帘。</w:t>
      </w:r>
    </w:p>
    <w:p w14:paraId="15986AF9">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color w:val="000000"/>
          <w:szCs w:val="21"/>
        </w:rPr>
        <w:t>剩与月明分夜砌，即成春溜滴晴檐。</w:t>
      </w:r>
    </w:p>
    <w:p w14:paraId="134C8928">
      <w:pPr>
        <w:tabs>
          <w:tab w:val="left" w:pos="2100"/>
          <w:tab w:val="left" w:pos="4200"/>
          <w:tab w:val="left" w:pos="6300"/>
        </w:tabs>
        <w:wordWrap w:val="0"/>
        <w:spacing w:line="288" w:lineRule="auto"/>
        <w:jc w:val="center"/>
        <w:textAlignment w:val="baseline"/>
        <w:rPr>
          <w:rFonts w:ascii="Times New Roman" w:hAnsi="Times New Roman" w:eastAsia="楷体"/>
          <w:szCs w:val="21"/>
        </w:rPr>
      </w:pPr>
      <w:r>
        <w:rPr>
          <w:rFonts w:ascii="Times New Roman" w:hAnsi="Times New Roman" w:eastAsia="楷体" w:cs="宋体"/>
          <w:color w:val="000000"/>
          <w:szCs w:val="21"/>
        </w:rPr>
        <w:t>万金一醉张公子，莫道街头酒价添。</w:t>
      </w:r>
    </w:p>
    <w:p w14:paraId="7A368DEF">
      <w:pPr>
        <w:tabs>
          <w:tab w:val="left" w:pos="2100"/>
          <w:tab w:val="left" w:pos="4200"/>
          <w:tab w:val="left" w:pos="6300"/>
        </w:tabs>
        <w:wordWrap w:val="0"/>
        <w:spacing w:line="288" w:lineRule="auto"/>
        <w:textAlignment w:val="baseline"/>
        <w:rPr>
          <w:rFonts w:ascii="楷体" w:hAnsi="楷体" w:eastAsia="楷体" w:cs="楷体"/>
          <w:szCs w:val="21"/>
        </w:rPr>
      </w:pPr>
      <w:r>
        <w:rPr>
          <w:rFonts w:hint="eastAsia" w:ascii="楷体" w:hAnsi="楷体" w:eastAsia="楷体" w:cs="楷体"/>
          <w:color w:val="000000"/>
          <w:szCs w:val="21"/>
        </w:rPr>
        <w:t>【注】仲谋：张询，字仲谋，是诗人的好友.</w:t>
      </w:r>
    </w:p>
    <w:p w14:paraId="19EFF1D4">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15.下列对这首诗的理解和赏析，不正确的一项是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251D09FD">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A.诗歌首联照应题目，借撒盐比喻春雪撒落之态，形象生动地描绘了春雪的美丽景象。</w:t>
      </w:r>
    </w:p>
    <w:p w14:paraId="6614FCAF">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B.颔联写雪却不直言形神，而是结合情境暗示其特点，展现了诗人对生活的细微观察。</w:t>
      </w:r>
    </w:p>
    <w:p w14:paraId="4E2EB43E">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C.诗人用正侧面结合的手法描写春雪，以所见所闻多感官交织写出了雪的各种姿态。</w:t>
      </w:r>
    </w:p>
    <w:p w14:paraId="70C59339">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D.尾联诗人看似打趣友人，实则借街头酒价向友人倾诉民生疾苦，表达了心忧黎民的情怀。</w:t>
      </w:r>
    </w:p>
    <w:p w14:paraId="66ADF6B4">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16.本诗透露出诗人愉悦的心情，你从哪里读出了诗人的愉悦感，请简要分析。</w:t>
      </w:r>
      <w:r>
        <w:rPr>
          <w:rFonts w:hint="eastAsia" w:ascii="Times New Roman" w:hAnsi="Times New Roman" w:cs="宋体"/>
          <w:color w:val="000000"/>
          <w:szCs w:val="21"/>
        </w:rPr>
        <w:t>（</w:t>
      </w:r>
      <w:r>
        <w:rPr>
          <w:rFonts w:ascii="Times New Roman" w:hAnsi="Times New Roman" w:cs="宋体"/>
          <w:color w:val="000000"/>
          <w:szCs w:val="21"/>
        </w:rPr>
        <w:t>6分</w:t>
      </w:r>
      <w:r>
        <w:rPr>
          <w:rFonts w:hint="eastAsia" w:ascii="Times New Roman" w:hAnsi="Times New Roman" w:cs="宋体"/>
          <w:color w:val="000000"/>
          <w:szCs w:val="21"/>
        </w:rPr>
        <w:t>）</w:t>
      </w:r>
    </w:p>
    <w:p w14:paraId="3ADE411D">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三</w:t>
      </w:r>
      <w:r>
        <w:rPr>
          <w:rFonts w:hint="eastAsia" w:ascii="Times New Roman" w:hAnsi="Times New Roman" w:cs="宋体"/>
          <w:color w:val="000000"/>
          <w:szCs w:val="21"/>
        </w:rPr>
        <w:t>）</w:t>
      </w:r>
      <w:r>
        <w:rPr>
          <w:rFonts w:ascii="Times New Roman" w:hAnsi="Times New Roman" w:cs="宋体"/>
          <w:color w:val="000000"/>
          <w:szCs w:val="21"/>
        </w:rPr>
        <w:t>名篇名句默写</w:t>
      </w:r>
      <w:r>
        <w:rPr>
          <w:rFonts w:hint="eastAsia" w:ascii="Times New Roman" w:hAnsi="Times New Roman" w:cs="宋体"/>
          <w:color w:val="000000"/>
          <w:szCs w:val="21"/>
        </w:rPr>
        <w:t>（</w:t>
      </w:r>
      <w:r>
        <w:rPr>
          <w:rFonts w:ascii="Times New Roman" w:hAnsi="Times New Roman" w:cs="宋体"/>
          <w:color w:val="000000"/>
          <w:szCs w:val="21"/>
        </w:rPr>
        <w:t>本题共1小题，6分</w:t>
      </w:r>
      <w:r>
        <w:rPr>
          <w:rFonts w:hint="eastAsia" w:ascii="Times New Roman" w:hAnsi="Times New Roman" w:cs="宋体"/>
          <w:color w:val="000000"/>
          <w:szCs w:val="21"/>
        </w:rPr>
        <w:t>）</w:t>
      </w:r>
    </w:p>
    <w:p w14:paraId="7B74DAAF">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17.补写出下列句子中的空缺部分。</w:t>
      </w:r>
      <w:r>
        <w:rPr>
          <w:rFonts w:hint="eastAsia" w:ascii="Times New Roman" w:hAnsi="Times New Roman" w:cs="宋体"/>
          <w:color w:val="000000"/>
          <w:szCs w:val="21"/>
        </w:rPr>
        <w:t>（</w:t>
      </w:r>
      <w:r>
        <w:rPr>
          <w:rFonts w:ascii="Times New Roman" w:hAnsi="Times New Roman" w:cs="宋体"/>
          <w:color w:val="000000"/>
          <w:szCs w:val="21"/>
        </w:rPr>
        <w:t>6分</w:t>
      </w:r>
      <w:r>
        <w:rPr>
          <w:rFonts w:hint="eastAsia" w:ascii="Times New Roman" w:hAnsi="Times New Roman" w:cs="宋体"/>
          <w:color w:val="000000"/>
          <w:szCs w:val="21"/>
        </w:rPr>
        <w:t>）</w:t>
      </w:r>
    </w:p>
    <w:p w14:paraId="4CF67405">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1</w:t>
      </w:r>
      <w:r>
        <w:rPr>
          <w:rFonts w:hint="eastAsia" w:ascii="Times New Roman" w:hAnsi="Times New Roman" w:cs="宋体"/>
          <w:color w:val="000000"/>
          <w:szCs w:val="21"/>
        </w:rPr>
        <w:t>）</w:t>
      </w:r>
      <w:r>
        <w:rPr>
          <w:rFonts w:ascii="Times New Roman" w:hAnsi="Times New Roman" w:cs="宋体"/>
          <w:color w:val="000000"/>
          <w:szCs w:val="21"/>
        </w:rPr>
        <w:t>《短歌行》中，曹操感叹贤者如月，不知</w:t>
      </w:r>
      <w:r>
        <w:rPr>
          <w:rFonts w:hint="eastAsia" w:ascii="Times New Roman" w:hAnsi="Times New Roman" w:cs="宋体"/>
          <w:color w:val="000000"/>
          <w:szCs w:val="21"/>
        </w:rPr>
        <w:t>“________________”</w:t>
      </w:r>
      <w:r>
        <w:rPr>
          <w:rFonts w:ascii="Times New Roman" w:hAnsi="Times New Roman" w:cs="宋体"/>
          <w:color w:val="000000"/>
          <w:szCs w:val="21"/>
        </w:rPr>
        <w:t>，内心惆怅，接着想象老朋友远道来访，众人</w:t>
      </w:r>
      <w:r>
        <w:rPr>
          <w:rFonts w:hint="eastAsia" w:ascii="Times New Roman" w:hAnsi="Times New Roman" w:cs="宋体"/>
          <w:color w:val="000000"/>
          <w:szCs w:val="21"/>
        </w:rPr>
        <w:t>“________________”</w:t>
      </w:r>
      <w:r>
        <w:rPr>
          <w:rFonts w:ascii="Times New Roman" w:hAnsi="Times New Roman" w:cs="宋体"/>
          <w:color w:val="000000"/>
          <w:szCs w:val="21"/>
        </w:rPr>
        <w:t>，重温往日恩情。</w:t>
      </w:r>
    </w:p>
    <w:p w14:paraId="25CDB4D1">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2</w:t>
      </w:r>
      <w:r>
        <w:rPr>
          <w:rFonts w:hint="eastAsia" w:ascii="Times New Roman" w:hAnsi="Times New Roman" w:cs="宋体"/>
          <w:color w:val="000000"/>
          <w:szCs w:val="21"/>
        </w:rPr>
        <w:t>）</w:t>
      </w:r>
      <w:r>
        <w:rPr>
          <w:rFonts w:ascii="Times New Roman" w:hAnsi="Times New Roman" w:cs="宋体"/>
          <w:color w:val="000000"/>
          <w:szCs w:val="21"/>
        </w:rPr>
        <w:t>崔护《题都城南庄》中的</w:t>
      </w:r>
      <w:r>
        <w:rPr>
          <w:rFonts w:hint="eastAsia" w:ascii="Times New Roman" w:hAnsi="Times New Roman" w:cs="宋体"/>
          <w:color w:val="000000"/>
          <w:szCs w:val="21"/>
        </w:rPr>
        <w:t>“</w:t>
      </w:r>
      <w:r>
        <w:rPr>
          <w:rFonts w:ascii="Times New Roman" w:hAnsi="Times New Roman" w:cs="宋体"/>
          <w:color w:val="000000"/>
          <w:szCs w:val="21"/>
        </w:rPr>
        <w:t>人面不知何处去，桃花依旧笑春风</w:t>
      </w:r>
      <w:r>
        <w:rPr>
          <w:rFonts w:hint="eastAsia" w:ascii="Times New Roman" w:hAnsi="Times New Roman" w:cs="宋体"/>
          <w:color w:val="000000"/>
          <w:szCs w:val="21"/>
        </w:rPr>
        <w:t>”</w:t>
      </w:r>
      <w:r>
        <w:rPr>
          <w:rFonts w:ascii="Times New Roman" w:hAnsi="Times New Roman" w:cs="宋体"/>
          <w:color w:val="000000"/>
          <w:szCs w:val="21"/>
        </w:rPr>
        <w:t>两句写出了桃花依旧，但人已不见的物是人非之感；李煜《虞美人》中的</w:t>
      </w:r>
      <w:r>
        <w:rPr>
          <w:rFonts w:hint="eastAsia" w:ascii="Times New Roman" w:hAnsi="Times New Roman" w:cs="宋体"/>
          <w:color w:val="000000"/>
          <w:szCs w:val="21"/>
        </w:rPr>
        <w:t>“________________</w:t>
      </w:r>
      <w:r>
        <w:rPr>
          <w:rFonts w:ascii="Times New Roman" w:hAnsi="Times New Roman" w:cs="宋体"/>
          <w:color w:val="000000"/>
          <w:szCs w:val="21"/>
        </w:rPr>
        <w:t>，</w:t>
      </w:r>
      <w:r>
        <w:rPr>
          <w:rFonts w:hint="eastAsia" w:ascii="Times New Roman" w:hAnsi="Times New Roman" w:cs="宋体"/>
          <w:color w:val="000000"/>
          <w:szCs w:val="21"/>
        </w:rPr>
        <w:t>________________”</w:t>
      </w:r>
      <w:r>
        <w:rPr>
          <w:rFonts w:ascii="Times New Roman" w:hAnsi="Times New Roman" w:cs="宋体"/>
          <w:color w:val="000000"/>
          <w:szCs w:val="21"/>
        </w:rPr>
        <w:t>也写出了这样的感受，由此勾起作者无限的亡国伤感之情。</w:t>
      </w:r>
    </w:p>
    <w:p w14:paraId="5F9E76F6">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3</w:t>
      </w:r>
      <w:r>
        <w:rPr>
          <w:rFonts w:hint="eastAsia" w:ascii="Times New Roman" w:hAnsi="Times New Roman" w:cs="宋体"/>
          <w:color w:val="000000"/>
          <w:szCs w:val="21"/>
        </w:rPr>
        <w:t>）</w:t>
      </w:r>
      <w:r>
        <w:rPr>
          <w:rFonts w:ascii="Times New Roman" w:hAnsi="Times New Roman" w:cs="宋体"/>
          <w:color w:val="000000"/>
          <w:szCs w:val="21"/>
        </w:rPr>
        <w:t>如果你在开学典礼上作为高三学生代表发言，你可以引用古诗文中的事例，如</w:t>
      </w:r>
      <w:r>
        <w:rPr>
          <w:rFonts w:hint="eastAsia" w:ascii="Times New Roman" w:hAnsi="Times New Roman" w:cs="宋体"/>
          <w:color w:val="000000"/>
          <w:szCs w:val="21"/>
        </w:rPr>
        <w:t>“________________</w:t>
      </w:r>
      <w:r>
        <w:rPr>
          <w:rFonts w:ascii="Times New Roman" w:hAnsi="Times New Roman" w:cs="宋体"/>
          <w:color w:val="000000"/>
          <w:szCs w:val="21"/>
        </w:rPr>
        <w:t>，</w:t>
      </w:r>
      <w:r>
        <w:rPr>
          <w:rFonts w:hint="eastAsia" w:ascii="Times New Roman" w:hAnsi="Times New Roman" w:cs="宋体"/>
          <w:color w:val="000000"/>
          <w:szCs w:val="21"/>
        </w:rPr>
        <w:t>________________”</w:t>
      </w:r>
      <w:r>
        <w:rPr>
          <w:rFonts w:ascii="Times New Roman" w:hAnsi="Times New Roman" w:cs="宋体"/>
          <w:color w:val="000000"/>
          <w:szCs w:val="21"/>
        </w:rPr>
        <w:t>来鞭策同学们遇到困难时，要勇于面对，敢于作为，方能成为</w:t>
      </w:r>
      <w:r>
        <w:rPr>
          <w:rFonts w:hint="eastAsia" w:ascii="Times New Roman" w:hAnsi="Times New Roman" w:cs="宋体"/>
          <w:color w:val="000000"/>
          <w:szCs w:val="21"/>
        </w:rPr>
        <w:t>“</w:t>
      </w:r>
      <w:r>
        <w:rPr>
          <w:rFonts w:ascii="Times New Roman" w:hAnsi="Times New Roman" w:cs="宋体"/>
          <w:color w:val="000000"/>
          <w:szCs w:val="21"/>
        </w:rPr>
        <w:t>倜傥非常之人</w:t>
      </w:r>
      <w:r>
        <w:rPr>
          <w:rFonts w:hint="eastAsia" w:ascii="Times New Roman" w:hAnsi="Times New Roman" w:cs="宋体"/>
          <w:color w:val="000000"/>
          <w:szCs w:val="21"/>
        </w:rPr>
        <w:t>”</w:t>
      </w:r>
      <w:r>
        <w:rPr>
          <w:rFonts w:ascii="Times New Roman" w:hAnsi="Times New Roman" w:cs="宋体"/>
          <w:color w:val="000000"/>
          <w:szCs w:val="21"/>
        </w:rPr>
        <w:t>.</w:t>
      </w:r>
    </w:p>
    <w:p w14:paraId="5D46AEAE">
      <w:pPr>
        <w:tabs>
          <w:tab w:val="left" w:pos="2100"/>
          <w:tab w:val="left" w:pos="4200"/>
          <w:tab w:val="left" w:pos="6300"/>
        </w:tabs>
        <w:wordWrap w:val="0"/>
        <w:spacing w:line="288" w:lineRule="auto"/>
        <w:textAlignment w:val="baseline"/>
        <w:rPr>
          <w:rFonts w:ascii="Times New Roman" w:hAnsi="Times New Roman"/>
          <w:b/>
          <w:bCs/>
          <w:sz w:val="24"/>
        </w:rPr>
      </w:pPr>
      <w:r>
        <w:rPr>
          <w:rFonts w:ascii="Times New Roman" w:hAnsi="Times New Roman" w:cs="宋体"/>
          <w:b/>
          <w:bCs/>
          <w:color w:val="000000"/>
          <w:sz w:val="24"/>
        </w:rPr>
        <w:t>三、语言文字运用</w:t>
      </w:r>
      <w:r>
        <w:rPr>
          <w:rFonts w:hint="eastAsia" w:ascii="Times New Roman" w:hAnsi="Times New Roman" w:cs="宋体"/>
          <w:b/>
          <w:bCs/>
          <w:color w:val="000000"/>
          <w:sz w:val="24"/>
        </w:rPr>
        <w:t>（</w:t>
      </w:r>
      <w:r>
        <w:rPr>
          <w:rFonts w:ascii="Times New Roman" w:hAnsi="Times New Roman" w:cs="宋体"/>
          <w:b/>
          <w:bCs/>
          <w:color w:val="000000"/>
          <w:sz w:val="24"/>
        </w:rPr>
        <w:t>20分</w:t>
      </w:r>
      <w:r>
        <w:rPr>
          <w:rFonts w:hint="eastAsia" w:ascii="Times New Roman" w:hAnsi="Times New Roman" w:cs="宋体"/>
          <w:b/>
          <w:bCs/>
          <w:color w:val="000000"/>
          <w:sz w:val="24"/>
        </w:rPr>
        <w:t>）</w:t>
      </w:r>
    </w:p>
    <w:p w14:paraId="7BA837F4">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一</w:t>
      </w:r>
      <w:r>
        <w:rPr>
          <w:rFonts w:hint="eastAsia" w:ascii="Times New Roman" w:hAnsi="Times New Roman" w:cs="宋体"/>
          <w:color w:val="000000"/>
          <w:szCs w:val="21"/>
        </w:rPr>
        <w:t>）</w:t>
      </w:r>
      <w:r>
        <w:rPr>
          <w:rFonts w:ascii="Times New Roman" w:hAnsi="Times New Roman" w:cs="宋体"/>
          <w:color w:val="000000"/>
          <w:szCs w:val="21"/>
        </w:rPr>
        <w:t>语言文字运用Ⅰ</w:t>
      </w:r>
      <w:r>
        <w:rPr>
          <w:rFonts w:hint="eastAsia" w:ascii="Times New Roman" w:hAnsi="Times New Roman" w:cs="宋体"/>
          <w:color w:val="000000"/>
          <w:szCs w:val="21"/>
        </w:rPr>
        <w:t>（</w:t>
      </w:r>
      <w:r>
        <w:rPr>
          <w:rFonts w:ascii="Times New Roman" w:hAnsi="Times New Roman" w:cs="宋体"/>
          <w:color w:val="000000"/>
          <w:szCs w:val="21"/>
        </w:rPr>
        <w:t>本题共2小题，10分</w:t>
      </w:r>
      <w:r>
        <w:rPr>
          <w:rFonts w:hint="eastAsia" w:ascii="Times New Roman" w:hAnsi="Times New Roman" w:cs="宋体"/>
          <w:color w:val="000000"/>
          <w:szCs w:val="21"/>
        </w:rPr>
        <w:t>）</w:t>
      </w:r>
    </w:p>
    <w:p w14:paraId="7F77774F">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阅读下面的文字，完成18~19题</w:t>
      </w:r>
      <w:r>
        <w:rPr>
          <w:rFonts w:hint="eastAsia" w:ascii="Times New Roman" w:hAnsi="Times New Roman" w:cs="宋体"/>
          <w:color w:val="000000"/>
          <w:szCs w:val="21"/>
        </w:rPr>
        <w:t>。</w:t>
      </w:r>
    </w:p>
    <w:p w14:paraId="252912A7">
      <w:pPr>
        <w:tabs>
          <w:tab w:val="left" w:pos="2100"/>
          <w:tab w:val="left" w:pos="4200"/>
          <w:tab w:val="left" w:pos="6300"/>
        </w:tabs>
        <w:wordWrap w:val="0"/>
        <w:spacing w:line="288" w:lineRule="auto"/>
        <w:ind w:firstLine="420" w:firstLineChars="200"/>
        <w:textAlignment w:val="baseline"/>
        <w:rPr>
          <w:rFonts w:ascii="楷体" w:hAnsi="楷体" w:eastAsia="楷体" w:cs="楷体"/>
          <w:szCs w:val="21"/>
        </w:rPr>
      </w:pPr>
      <w:r>
        <w:rPr>
          <w:rFonts w:hint="eastAsia" w:ascii="楷体" w:hAnsi="楷体" w:eastAsia="楷体" w:cs="楷体"/>
          <w:color w:val="000000"/>
          <w:szCs w:val="21"/>
        </w:rPr>
        <w:t>有人说，如果你喜欢足球，</w:t>
      </w:r>
      <w:r>
        <w:rPr>
          <w:rFonts w:hint="eastAsia" w:ascii="楷体" w:hAnsi="楷体" w:eastAsia="楷体" w:cs="楷体"/>
          <w:color w:val="000000"/>
          <w:szCs w:val="21"/>
          <w:u w:val="single"/>
        </w:rPr>
        <w:t xml:space="preserve"> ① </w:t>
      </w:r>
      <w:r>
        <w:rPr>
          <w:rFonts w:hint="eastAsia" w:ascii="楷体" w:hAnsi="楷体" w:eastAsia="楷体" w:cs="楷体"/>
          <w:color w:val="000000"/>
          <w:szCs w:val="21"/>
        </w:rPr>
        <w:t>；这里有热情的观众，观众席上，人山人海、锣鼓喧天，欢呼声与加油声此起彼伏，一浪高过一浪，激荡人心，甭管是坐着轮椅的老人还是两三岁的娃娃，看球时都血脉贲张；</w:t>
      </w:r>
      <w:r>
        <w:rPr>
          <w:rFonts w:hint="eastAsia" w:ascii="楷体" w:hAnsi="楷体" w:eastAsia="楷体" w:cs="楷体"/>
          <w:color w:val="000000"/>
          <w:szCs w:val="21"/>
          <w:u w:val="single"/>
        </w:rPr>
        <w:t xml:space="preserve"> ② </w:t>
      </w:r>
      <w:r>
        <w:rPr>
          <w:rFonts w:hint="eastAsia" w:ascii="楷体" w:hAnsi="楷体" w:eastAsia="楷体" w:cs="楷体"/>
          <w:color w:val="000000"/>
          <w:szCs w:val="21"/>
        </w:rPr>
        <w:t>，不时奉上马赛回旋、倒挂金钩的绝技，每一次进攻、每一次防守都充满了为热爱而拼搏的执着与激情。满场的欢乐、满屏的喝彩，生动呈现着“村超”赛事之火热，快乐之纯粹。</w:t>
      </w:r>
    </w:p>
    <w:p w14:paraId="33BD5B5F">
      <w:pPr>
        <w:tabs>
          <w:tab w:val="left" w:pos="2100"/>
          <w:tab w:val="left" w:pos="4200"/>
          <w:tab w:val="left" w:pos="6300"/>
        </w:tabs>
        <w:wordWrap w:val="0"/>
        <w:spacing w:line="288" w:lineRule="auto"/>
        <w:ind w:firstLine="420" w:firstLineChars="200"/>
        <w:textAlignment w:val="baseline"/>
        <w:rPr>
          <w:rFonts w:ascii="楷体" w:hAnsi="楷体" w:eastAsia="楷体" w:cs="楷体"/>
          <w:szCs w:val="21"/>
        </w:rPr>
      </w:pPr>
      <w:r>
        <w:rPr>
          <w:rFonts w:hint="eastAsia" w:ascii="楷体" w:hAnsi="楷体" w:eastAsia="楷体" w:cs="楷体"/>
          <w:color w:val="000000"/>
          <w:szCs w:val="21"/>
        </w:rPr>
        <w:t>“村超”不仅仅是一场体育赛事，</w:t>
      </w:r>
      <w:r>
        <w:rPr>
          <w:rFonts w:hint="eastAsia" w:ascii="楷体" w:hAnsi="楷体" w:eastAsia="楷体" w:cs="楷体"/>
          <w:color w:val="000000"/>
          <w:szCs w:val="21"/>
          <w:u w:val="single"/>
        </w:rPr>
        <w:t xml:space="preserve"> ③ </w:t>
      </w:r>
      <w:r>
        <w:rPr>
          <w:rFonts w:hint="eastAsia" w:ascii="楷体" w:hAnsi="楷体" w:eastAsia="楷体" w:cs="楷体"/>
          <w:color w:val="000000"/>
          <w:szCs w:val="21"/>
        </w:rPr>
        <w:t>。在比赛的间隙，包括芦笙表演、木鼓表演、侗族大歌等各种民俗表演轮番上阵，体现出贵州多彩文化的各种元素，而且场内场外随处可见身着民族服装的群众载歌载舞，比赛奖品也是土特产，整个比赛过程融入了很多的民族文化。</w:t>
      </w:r>
    </w:p>
    <w:p w14:paraId="02672907">
      <w:pPr>
        <w:tabs>
          <w:tab w:val="left" w:pos="2100"/>
          <w:tab w:val="left" w:pos="4200"/>
          <w:tab w:val="left" w:pos="6300"/>
        </w:tabs>
        <w:wordWrap w:val="0"/>
        <w:spacing w:line="288" w:lineRule="auto"/>
        <w:ind w:firstLine="420" w:firstLineChars="200"/>
        <w:textAlignment w:val="baseline"/>
        <w:rPr>
          <w:rFonts w:ascii="楷体" w:hAnsi="楷体" w:eastAsia="楷体" w:cs="楷体"/>
          <w:szCs w:val="21"/>
        </w:rPr>
      </w:pPr>
      <w:r>
        <w:rPr>
          <w:rFonts w:hint="eastAsia" w:ascii="楷体" w:hAnsi="楷体" w:eastAsia="楷体" w:cs="楷体"/>
          <w:color w:val="000000"/>
          <w:szCs w:val="21"/>
        </w:rPr>
        <w:t>习近平总书记在2024年新年贺词中也点赞“村超”。</w:t>
      </w:r>
      <w:r>
        <w:rPr>
          <w:rFonts w:hint="eastAsia" w:ascii="楷体" w:hAnsi="楷体" w:eastAsia="楷体" w:cs="楷体"/>
          <w:color w:val="000000"/>
          <w:szCs w:val="21"/>
          <w:u w:val="wave"/>
        </w:rPr>
        <w:t>透过“村超”这一窗口所体现的幸福生活图景，让人们看见了中国式现代化在一地一域的生动实践。</w:t>
      </w:r>
      <w:r>
        <w:rPr>
          <w:rFonts w:hint="eastAsia" w:ascii="楷体" w:hAnsi="楷体" w:eastAsia="楷体" w:cs="楷体"/>
          <w:color w:val="000000"/>
          <w:szCs w:val="21"/>
        </w:rPr>
        <w:t>这是乡村振兴战略部署的落地开花，是党团结带领人民群众创造美好生活的精彩缩影。</w:t>
      </w:r>
    </w:p>
    <w:p w14:paraId="4A9D990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18.请在文中横线处补写恰当的语句，使整段文字语意完整连贯，内容贴切，逻辑严密，每处不超过10个字。</w:t>
      </w:r>
      <w:r>
        <w:rPr>
          <w:rFonts w:hint="eastAsia" w:ascii="Times New Roman" w:hAnsi="Times New Roman" w:cs="宋体"/>
          <w:color w:val="000000"/>
          <w:szCs w:val="21"/>
        </w:rPr>
        <w:t>（</w:t>
      </w:r>
      <w:r>
        <w:rPr>
          <w:rFonts w:ascii="Times New Roman" w:hAnsi="Times New Roman" w:cs="宋体"/>
          <w:color w:val="000000"/>
          <w:szCs w:val="21"/>
        </w:rPr>
        <w:t>6分</w:t>
      </w:r>
      <w:r>
        <w:rPr>
          <w:rFonts w:hint="eastAsia" w:ascii="Times New Roman" w:hAnsi="Times New Roman" w:cs="宋体"/>
          <w:color w:val="000000"/>
          <w:szCs w:val="21"/>
        </w:rPr>
        <w:t>）</w:t>
      </w:r>
    </w:p>
    <w:p w14:paraId="1B04972F">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19.文中画波浪线的句子有语病，请进行修改，使语言表达准确流畅，逻辑严密。可少量增删词语，不得改变原意。</w:t>
      </w:r>
      <w:r>
        <w:rPr>
          <w:rFonts w:hint="eastAsia" w:ascii="Times New Roman" w:hAnsi="Times New Roman" w:cs="宋体"/>
          <w:color w:val="000000"/>
          <w:szCs w:val="21"/>
        </w:rPr>
        <w:t>（</w:t>
      </w:r>
      <w:r>
        <w:rPr>
          <w:rFonts w:ascii="Times New Roman" w:hAnsi="Times New Roman" w:cs="宋体"/>
          <w:color w:val="000000"/>
          <w:szCs w:val="21"/>
        </w:rPr>
        <w:t>4分</w:t>
      </w:r>
      <w:r>
        <w:rPr>
          <w:rFonts w:hint="eastAsia" w:ascii="Times New Roman" w:hAnsi="Times New Roman" w:cs="宋体"/>
          <w:color w:val="000000"/>
          <w:szCs w:val="21"/>
        </w:rPr>
        <w:t>）</w:t>
      </w:r>
    </w:p>
    <w:p w14:paraId="1A28B74D">
      <w:pPr>
        <w:tabs>
          <w:tab w:val="left" w:pos="2100"/>
          <w:tab w:val="left" w:pos="4200"/>
          <w:tab w:val="left" w:pos="6300"/>
        </w:tabs>
        <w:wordWrap w:val="0"/>
        <w:spacing w:line="288" w:lineRule="auto"/>
        <w:textAlignment w:val="baseline"/>
        <w:rPr>
          <w:rFonts w:ascii="Times New Roman" w:hAnsi="Times New Roman"/>
          <w:szCs w:val="21"/>
        </w:rPr>
      </w:pPr>
      <w:r>
        <w:rPr>
          <w:rFonts w:hint="eastAsia" w:ascii="Times New Roman" w:hAnsi="Times New Roman" w:cs="宋体"/>
          <w:color w:val="000000"/>
          <w:szCs w:val="21"/>
        </w:rPr>
        <w:t>（</w:t>
      </w:r>
      <w:r>
        <w:rPr>
          <w:rFonts w:ascii="Times New Roman" w:hAnsi="Times New Roman" w:cs="宋体"/>
          <w:color w:val="000000"/>
          <w:szCs w:val="21"/>
        </w:rPr>
        <w:t>二</w:t>
      </w:r>
      <w:r>
        <w:rPr>
          <w:rFonts w:hint="eastAsia" w:ascii="Times New Roman" w:hAnsi="Times New Roman" w:cs="宋体"/>
          <w:color w:val="000000"/>
          <w:szCs w:val="21"/>
        </w:rPr>
        <w:t>）</w:t>
      </w:r>
      <w:r>
        <w:rPr>
          <w:rFonts w:ascii="Times New Roman" w:hAnsi="Times New Roman" w:cs="宋体"/>
          <w:color w:val="000000"/>
          <w:szCs w:val="21"/>
        </w:rPr>
        <w:t>语言文字运用Ⅱ</w:t>
      </w:r>
      <w:r>
        <w:rPr>
          <w:rFonts w:hint="eastAsia" w:ascii="Times New Roman" w:hAnsi="Times New Roman" w:cs="宋体"/>
          <w:color w:val="000000"/>
          <w:szCs w:val="21"/>
        </w:rPr>
        <w:t>（</w:t>
      </w:r>
      <w:r>
        <w:rPr>
          <w:rFonts w:ascii="Times New Roman" w:hAnsi="Times New Roman" w:cs="宋体"/>
          <w:color w:val="000000"/>
          <w:szCs w:val="21"/>
        </w:rPr>
        <w:t>本题共3小题，10分</w:t>
      </w:r>
      <w:r>
        <w:rPr>
          <w:rFonts w:hint="eastAsia" w:ascii="Times New Roman" w:hAnsi="Times New Roman" w:cs="宋体"/>
          <w:color w:val="000000"/>
          <w:szCs w:val="21"/>
        </w:rPr>
        <w:t>）</w:t>
      </w:r>
    </w:p>
    <w:p w14:paraId="270CB48E">
      <w:pPr>
        <w:tabs>
          <w:tab w:val="left" w:pos="2100"/>
          <w:tab w:val="left" w:pos="4200"/>
          <w:tab w:val="left" w:pos="6300"/>
        </w:tabs>
        <w:wordWrap w:val="0"/>
        <w:spacing w:line="288" w:lineRule="auto"/>
        <w:textAlignment w:val="baseline"/>
        <w:rPr>
          <w:rFonts w:ascii="Times New Roman" w:hAnsi="Times New Roman" w:cs="宋体"/>
          <w:color w:val="000000"/>
          <w:szCs w:val="21"/>
        </w:rPr>
      </w:pPr>
      <w:r>
        <w:rPr>
          <w:rFonts w:ascii="Times New Roman" w:hAnsi="Times New Roman" w:cs="宋体"/>
          <w:color w:val="000000"/>
          <w:szCs w:val="21"/>
        </w:rPr>
        <w:t>阅读下面的文字，完成20~22题。</w:t>
      </w:r>
    </w:p>
    <w:p w14:paraId="2D776C2D">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论说文要唤起读者理智，对作者的主张</w:t>
      </w:r>
      <w:r>
        <w:rPr>
          <w:rFonts w:hint="eastAsia" w:ascii="Times New Roman" w:hAnsi="Times New Roman" w:eastAsia="楷体" w:cs="宋体"/>
          <w:color w:val="000000"/>
          <w:szCs w:val="21"/>
        </w:rPr>
        <w:t>“</w:t>
      </w:r>
      <w:r>
        <w:rPr>
          <w:rFonts w:ascii="Times New Roman" w:hAnsi="Times New Roman" w:eastAsia="楷体" w:cs="宋体"/>
          <w:color w:val="000000"/>
          <w:szCs w:val="21"/>
        </w:rPr>
        <w:t>同意</w:t>
      </w:r>
      <w:r>
        <w:rPr>
          <w:rFonts w:hint="eastAsia" w:ascii="Times New Roman" w:hAnsi="Times New Roman" w:eastAsia="楷体" w:cs="宋体"/>
          <w:color w:val="000000"/>
          <w:szCs w:val="21"/>
        </w:rPr>
        <w:t>”</w:t>
      </w:r>
      <w:r>
        <w:rPr>
          <w:rFonts w:ascii="Times New Roman" w:hAnsi="Times New Roman" w:eastAsia="楷体" w:cs="宋体"/>
          <w:color w:val="000000"/>
          <w:szCs w:val="21"/>
        </w:rPr>
        <w:t>。诗，则要唤起读者情感，使他发生</w:t>
      </w:r>
      <w:r>
        <w:rPr>
          <w:rFonts w:hint="eastAsia" w:ascii="Times New Roman" w:hAnsi="Times New Roman" w:eastAsia="楷体" w:cs="宋体"/>
          <w:color w:val="000000"/>
          <w:szCs w:val="21"/>
        </w:rPr>
        <w:t>“</w:t>
      </w:r>
      <w:r>
        <w:rPr>
          <w:rFonts w:ascii="Times New Roman" w:hAnsi="Times New Roman" w:eastAsia="楷体" w:cs="宋体"/>
          <w:color w:val="000000"/>
          <w:szCs w:val="21"/>
        </w:rPr>
        <w:t>同情</w:t>
      </w:r>
      <w:r>
        <w:rPr>
          <w:rFonts w:hint="eastAsia" w:ascii="Times New Roman" w:hAnsi="Times New Roman" w:eastAsia="楷体" w:cs="宋体"/>
          <w:color w:val="000000"/>
          <w:szCs w:val="21"/>
        </w:rPr>
        <w:t>”</w:t>
      </w:r>
      <w:r>
        <w:rPr>
          <w:rFonts w:ascii="Times New Roman" w:hAnsi="Times New Roman" w:eastAsia="楷体" w:cs="宋体"/>
          <w:color w:val="000000"/>
          <w:szCs w:val="21"/>
        </w:rPr>
        <w:t>。一般说来，论说文很少有</w:t>
      </w:r>
      <w:r>
        <w:rPr>
          <w:rFonts w:hint="eastAsia" w:ascii="Times New Roman" w:hAnsi="Times New Roman" w:eastAsia="楷体" w:cs="宋体"/>
          <w:color w:val="000000"/>
          <w:szCs w:val="21"/>
        </w:rPr>
        <w:t>“</w:t>
      </w:r>
      <w:r>
        <w:rPr>
          <w:rFonts w:ascii="Times New Roman" w:hAnsi="Times New Roman" w:eastAsia="楷体" w:cs="宋体"/>
          <w:color w:val="000000"/>
          <w:szCs w:val="21"/>
        </w:rPr>
        <w:t>诗意</w:t>
      </w:r>
      <w:r>
        <w:rPr>
          <w:rFonts w:hint="eastAsia" w:ascii="Times New Roman" w:hAnsi="Times New Roman" w:eastAsia="楷体" w:cs="宋体"/>
          <w:color w:val="000000"/>
          <w:szCs w:val="21"/>
        </w:rPr>
        <w:t>”</w:t>
      </w:r>
      <w:r>
        <w:rPr>
          <w:rFonts w:ascii="Times New Roman" w:hAnsi="Times New Roman" w:eastAsia="楷体" w:cs="宋体"/>
          <w:color w:val="000000"/>
          <w:szCs w:val="21"/>
        </w:rPr>
        <w:t>，但是，基于种种原因，说理者常常引诗。首先，诗本身有时也在说理。朱熹的诗：</w:t>
      </w:r>
      <w:r>
        <w:rPr>
          <w:rFonts w:hint="eastAsia" w:ascii="Times New Roman" w:hAnsi="Times New Roman" w:eastAsia="楷体" w:cs="宋体"/>
          <w:color w:val="000000"/>
          <w:szCs w:val="21"/>
        </w:rPr>
        <w:t>“</w:t>
      </w:r>
      <w:r>
        <w:rPr>
          <w:rFonts w:ascii="Times New Roman" w:hAnsi="Times New Roman" w:eastAsia="楷体" w:cs="宋体"/>
          <w:color w:val="000000"/>
          <w:szCs w:val="21"/>
        </w:rPr>
        <w:t>问渠那得清如许</w:t>
      </w:r>
      <w:r>
        <w:rPr>
          <w:rFonts w:hint="eastAsia" w:ascii="Times New Roman" w:hAnsi="Times New Roman" w:eastAsia="楷体" w:cs="宋体"/>
          <w:color w:val="000000"/>
          <w:szCs w:val="21"/>
        </w:rPr>
        <w:t>？</w:t>
      </w:r>
      <w:r>
        <w:rPr>
          <w:rFonts w:ascii="Times New Roman" w:hAnsi="Times New Roman" w:eastAsia="楷体" w:cs="宋体"/>
          <w:color w:val="000000"/>
          <w:szCs w:val="21"/>
        </w:rPr>
        <w:t>为有源头活水来</w:t>
      </w:r>
      <w:r>
        <w:rPr>
          <w:rFonts w:hint="eastAsia" w:ascii="Times New Roman" w:hAnsi="Times New Roman" w:eastAsia="楷体" w:cs="宋体"/>
          <w:color w:val="000000"/>
          <w:szCs w:val="21"/>
        </w:rPr>
        <w:t>。”</w:t>
      </w:r>
      <w:r>
        <w:rPr>
          <w:rFonts w:ascii="Times New Roman" w:hAnsi="Times New Roman" w:eastAsia="楷体" w:cs="宋体"/>
          <w:color w:val="000000"/>
          <w:szCs w:val="21"/>
        </w:rPr>
        <w:t>他是说，士人要时时读书近道，修身养性，才能完善自身，涵养德性。其次，诗的长处是使人感动，使人的心灵融化。到了说理者手里，诗的这种性能可以用来化除对方心理上的抵抗，使所说之理有隙可乘，诗本来与论说文相反，这时却能</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u w:val="single"/>
        </w:rPr>
        <w:t>①</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rPr>
        <w:t>。比如</w:t>
      </w:r>
      <w:r>
        <w:rPr>
          <w:rFonts w:hint="eastAsia" w:ascii="Times New Roman" w:hAnsi="Times New Roman" w:eastAsia="楷体" w:cs="宋体"/>
          <w:color w:val="000000"/>
          <w:szCs w:val="21"/>
        </w:rPr>
        <w:t>“</w:t>
      </w:r>
      <w:r>
        <w:rPr>
          <w:rFonts w:ascii="Times New Roman" w:hAnsi="Times New Roman" w:eastAsia="楷体" w:cs="宋体"/>
          <w:color w:val="000000"/>
          <w:szCs w:val="21"/>
        </w:rPr>
        <w:t>谁知盘中餐，粒粒皆辛苦</w:t>
      </w:r>
      <w:r>
        <w:rPr>
          <w:rFonts w:hint="eastAsia" w:ascii="Times New Roman" w:hAnsi="Times New Roman" w:eastAsia="楷体" w:cs="宋体"/>
          <w:color w:val="000000"/>
          <w:szCs w:val="21"/>
        </w:rPr>
        <w:t>”</w:t>
      </w:r>
      <w:r>
        <w:rPr>
          <w:rFonts w:ascii="Times New Roman" w:hAnsi="Times New Roman" w:eastAsia="楷体" w:cs="宋体"/>
          <w:color w:val="000000"/>
          <w:szCs w:val="21"/>
        </w:rPr>
        <w:t>，李绅的诗，把农人的血汗指给我们看，使读者的心肠忽然软了下来，他们从心里赞同了主张节用的观点，爱惜粮食，杜绝</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u w:val="single"/>
        </w:rPr>
        <w:t>②</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rPr>
        <w:t>。所以，说理者在引用诗句之前，首先要</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u w:val="single"/>
        </w:rPr>
        <w:t>③</w:t>
      </w:r>
      <w:r>
        <w:rPr>
          <w:rFonts w:hint="eastAsia" w:ascii="Times New Roman" w:hAnsi="Times New Roman" w:eastAsia="楷体" w:cs="宋体"/>
          <w:color w:val="000000"/>
          <w:szCs w:val="21"/>
          <w:u w:val="single"/>
        </w:rPr>
        <w:t xml:space="preserve"> </w:t>
      </w:r>
      <w:r>
        <w:rPr>
          <w:rFonts w:ascii="Times New Roman" w:hAnsi="Times New Roman" w:eastAsia="楷体" w:cs="宋体"/>
          <w:color w:val="000000"/>
          <w:szCs w:val="21"/>
        </w:rPr>
        <w:t>，一面深入地</w:t>
      </w:r>
      <w:r>
        <w:rPr>
          <w:rFonts w:hint="eastAsia" w:ascii="Times New Roman" w:hAnsi="Times New Roman" w:eastAsia="楷体" w:cs="宋体"/>
          <w:color w:val="000000"/>
          <w:szCs w:val="21"/>
        </w:rPr>
        <w:t>“</w:t>
      </w:r>
      <w:r>
        <w:rPr>
          <w:rFonts w:ascii="Times New Roman" w:hAnsi="Times New Roman" w:eastAsia="楷体" w:cs="宋体"/>
          <w:color w:val="000000"/>
          <w:szCs w:val="21"/>
        </w:rPr>
        <w:t>度理</w:t>
      </w:r>
      <w:r>
        <w:rPr>
          <w:rFonts w:hint="eastAsia" w:ascii="Times New Roman" w:hAnsi="Times New Roman" w:eastAsia="楷体" w:cs="宋体"/>
          <w:color w:val="000000"/>
          <w:szCs w:val="21"/>
        </w:rPr>
        <w:t>”</w:t>
      </w:r>
      <w:r>
        <w:rPr>
          <w:rFonts w:ascii="Times New Roman" w:hAnsi="Times New Roman" w:eastAsia="楷体" w:cs="宋体"/>
          <w:color w:val="000000"/>
          <w:szCs w:val="21"/>
        </w:rPr>
        <w:t>，一面仔细地</w:t>
      </w:r>
      <w:r>
        <w:rPr>
          <w:rFonts w:hint="eastAsia" w:ascii="Times New Roman" w:hAnsi="Times New Roman" w:eastAsia="楷体" w:cs="宋体"/>
          <w:color w:val="000000"/>
          <w:szCs w:val="21"/>
        </w:rPr>
        <w:t>“</w:t>
      </w:r>
      <w:r>
        <w:rPr>
          <w:rFonts w:ascii="Times New Roman" w:hAnsi="Times New Roman" w:eastAsia="楷体" w:cs="宋体"/>
          <w:color w:val="000000"/>
          <w:szCs w:val="21"/>
        </w:rPr>
        <w:t>衡情</w:t>
      </w:r>
      <w:r>
        <w:rPr>
          <w:rFonts w:hint="eastAsia" w:ascii="Times New Roman" w:hAnsi="Times New Roman" w:eastAsia="楷体" w:cs="宋体"/>
          <w:color w:val="000000"/>
          <w:szCs w:val="21"/>
        </w:rPr>
        <w:t>”</w:t>
      </w:r>
      <w:r>
        <w:rPr>
          <w:rFonts w:ascii="Times New Roman" w:hAnsi="Times New Roman" w:eastAsia="楷体" w:cs="宋体"/>
          <w:color w:val="000000"/>
          <w:szCs w:val="21"/>
        </w:rPr>
        <w:t>。再次，除了借重诗</w:t>
      </w:r>
      <w:r>
        <w:rPr>
          <w:rFonts w:hint="eastAsia" w:ascii="Times New Roman" w:hAnsi="Times New Roman" w:eastAsia="楷体" w:cs="宋体"/>
          <w:color w:val="000000"/>
          <w:szCs w:val="21"/>
        </w:rPr>
        <w:t>“</w:t>
      </w:r>
      <w:r>
        <w:rPr>
          <w:rFonts w:ascii="Times New Roman" w:hAnsi="Times New Roman" w:eastAsia="楷体" w:cs="宋体"/>
          <w:color w:val="000000"/>
          <w:szCs w:val="21"/>
        </w:rPr>
        <w:t>情</w:t>
      </w:r>
      <w:r>
        <w:rPr>
          <w:rFonts w:hint="eastAsia" w:ascii="Times New Roman" w:hAnsi="Times New Roman" w:eastAsia="楷体" w:cs="宋体"/>
          <w:color w:val="000000"/>
          <w:szCs w:val="21"/>
        </w:rPr>
        <w:t>”</w:t>
      </w:r>
      <w:r>
        <w:rPr>
          <w:rFonts w:ascii="Times New Roman" w:hAnsi="Times New Roman" w:eastAsia="楷体" w:cs="宋体"/>
          <w:color w:val="000000"/>
          <w:szCs w:val="21"/>
        </w:rPr>
        <w:t>，说理者又常常拿诗句来做比喻，使自己要证明的事理生动鲜明。例如，</w:t>
      </w:r>
      <w:r>
        <w:rPr>
          <w:rFonts w:hint="eastAsia" w:ascii="Times New Roman" w:hAnsi="Times New Roman" w:eastAsia="楷体" w:cs="宋体"/>
          <w:color w:val="000000"/>
          <w:szCs w:val="21"/>
        </w:rPr>
        <w:t>（    ）</w:t>
      </w:r>
      <w:r>
        <w:rPr>
          <w:rFonts w:ascii="Times New Roman" w:hAnsi="Times New Roman" w:eastAsia="楷体" w:cs="宋体"/>
          <w:color w:val="000000"/>
          <w:szCs w:val="21"/>
        </w:rPr>
        <w:t>，就可以形象地论证殉道者的血可以使真理发扬光大。</w:t>
      </w:r>
    </w:p>
    <w:p w14:paraId="597DC3DA">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20.请在文中横线处填入恰当的成语。</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48CF634D">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21.将下列诗句填入文中括号内，不恰当的一项是</w:t>
      </w:r>
      <w:r>
        <w:rPr>
          <w:rFonts w:hint="eastAsia" w:ascii="Times New Roman" w:hAnsi="Times New Roman" w:cs="宋体"/>
          <w:color w:val="000000"/>
          <w:szCs w:val="21"/>
        </w:rPr>
        <w:t>（</w:t>
      </w:r>
      <w:r>
        <w:rPr>
          <w:rFonts w:ascii="Times New Roman" w:hAnsi="Times New Roman" w:cs="宋体"/>
          <w:color w:val="000000"/>
          <w:szCs w:val="21"/>
        </w:rPr>
        <w:t>3分</w:t>
      </w:r>
      <w:r>
        <w:rPr>
          <w:rFonts w:hint="eastAsia" w:ascii="Times New Roman" w:hAnsi="Times New Roman" w:cs="宋体"/>
          <w:color w:val="000000"/>
          <w:szCs w:val="21"/>
        </w:rPr>
        <w:t>）</w:t>
      </w:r>
    </w:p>
    <w:p w14:paraId="57216A65">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A.</w:t>
      </w:r>
      <w:r>
        <w:rPr>
          <w:rFonts w:hint="eastAsia" w:ascii="Times New Roman" w:hAnsi="Times New Roman" w:cs="宋体"/>
          <w:color w:val="000000"/>
          <w:szCs w:val="21"/>
        </w:rPr>
        <w:t>“</w:t>
      </w:r>
      <w:r>
        <w:rPr>
          <w:rFonts w:ascii="Times New Roman" w:hAnsi="Times New Roman" w:cs="宋体"/>
          <w:color w:val="000000"/>
          <w:szCs w:val="21"/>
        </w:rPr>
        <w:t>以身殉道不苟生，道在光明照千古</w:t>
      </w:r>
      <w:r>
        <w:rPr>
          <w:rFonts w:hint="eastAsia" w:ascii="Times New Roman" w:hAnsi="Times New Roman" w:cs="宋体"/>
          <w:color w:val="000000"/>
          <w:szCs w:val="21"/>
        </w:rPr>
        <w:t>”</w:t>
      </w:r>
    </w:p>
    <w:p w14:paraId="37FB9456">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B.</w:t>
      </w:r>
      <w:r>
        <w:rPr>
          <w:rFonts w:hint="eastAsia" w:ascii="Times New Roman" w:hAnsi="Times New Roman" w:cs="宋体"/>
          <w:color w:val="000000"/>
          <w:szCs w:val="21"/>
        </w:rPr>
        <w:t>“</w:t>
      </w:r>
      <w:r>
        <w:rPr>
          <w:rFonts w:ascii="Times New Roman" w:hAnsi="Times New Roman" w:cs="宋体"/>
          <w:color w:val="000000"/>
          <w:szCs w:val="21"/>
        </w:rPr>
        <w:t>出师未捷身先死，长使英雄泪满襟</w:t>
      </w:r>
      <w:r>
        <w:rPr>
          <w:rFonts w:hint="eastAsia" w:ascii="Times New Roman" w:hAnsi="Times New Roman" w:cs="宋体"/>
          <w:color w:val="000000"/>
          <w:szCs w:val="21"/>
        </w:rPr>
        <w:t>”</w:t>
      </w:r>
    </w:p>
    <w:p w14:paraId="49767372">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C.</w:t>
      </w:r>
      <w:r>
        <w:rPr>
          <w:rFonts w:hint="eastAsia" w:ascii="Times New Roman" w:hAnsi="Times New Roman" w:cs="宋体"/>
          <w:color w:val="000000"/>
          <w:szCs w:val="21"/>
        </w:rPr>
        <w:t>“</w:t>
      </w:r>
      <w:r>
        <w:rPr>
          <w:rFonts w:ascii="Times New Roman" w:hAnsi="Times New Roman" w:cs="宋体"/>
          <w:color w:val="000000"/>
          <w:szCs w:val="21"/>
        </w:rPr>
        <w:t>血沃中原肥劲草，寒凝大地发春华</w:t>
      </w:r>
      <w:r>
        <w:rPr>
          <w:rFonts w:hint="eastAsia" w:ascii="Times New Roman" w:hAnsi="Times New Roman" w:cs="宋体"/>
          <w:color w:val="000000"/>
          <w:szCs w:val="21"/>
        </w:rPr>
        <w:t>”</w:t>
      </w:r>
    </w:p>
    <w:p w14:paraId="6037ABD6">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D.</w:t>
      </w:r>
      <w:r>
        <w:rPr>
          <w:rFonts w:hint="eastAsia" w:ascii="Times New Roman" w:hAnsi="Times New Roman" w:cs="宋体"/>
          <w:color w:val="000000"/>
          <w:szCs w:val="21"/>
        </w:rPr>
        <w:t>“</w:t>
      </w:r>
      <w:r>
        <w:rPr>
          <w:rFonts w:ascii="Times New Roman" w:hAnsi="Times New Roman" w:cs="宋体"/>
          <w:color w:val="000000"/>
          <w:szCs w:val="21"/>
        </w:rPr>
        <w:t>落红不是无情物，化作春泥更护花</w:t>
      </w:r>
      <w:r>
        <w:rPr>
          <w:rFonts w:hint="eastAsia" w:ascii="Times New Roman" w:hAnsi="Times New Roman" w:cs="宋体"/>
          <w:color w:val="000000"/>
          <w:szCs w:val="21"/>
        </w:rPr>
        <w:t>”</w:t>
      </w:r>
    </w:p>
    <w:p w14:paraId="52C81F43">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22.在证明某个观点时，人们常通过引入</w:t>
      </w:r>
      <w:r>
        <w:rPr>
          <w:rFonts w:hint="eastAsia" w:ascii="Times New Roman" w:hAnsi="Times New Roman" w:cs="宋体"/>
          <w:color w:val="000000"/>
          <w:szCs w:val="21"/>
        </w:rPr>
        <w:t>“</w:t>
      </w:r>
      <w:r>
        <w:rPr>
          <w:rFonts w:ascii="Times New Roman" w:hAnsi="Times New Roman" w:cs="宋体"/>
          <w:color w:val="000000"/>
          <w:szCs w:val="21"/>
        </w:rPr>
        <w:t>虚拟论敌</w:t>
      </w:r>
      <w:r>
        <w:rPr>
          <w:rFonts w:hint="eastAsia" w:ascii="Times New Roman" w:hAnsi="Times New Roman" w:cs="宋体"/>
          <w:color w:val="000000"/>
          <w:szCs w:val="21"/>
        </w:rPr>
        <w:t>”</w:t>
      </w:r>
      <w:r>
        <w:rPr>
          <w:rFonts w:ascii="Times New Roman" w:hAnsi="Times New Roman" w:cs="宋体"/>
          <w:color w:val="000000"/>
          <w:szCs w:val="21"/>
        </w:rPr>
        <w:t>与自己展开质疑问难，使论证思路更严密。请依据材料，为分论点1和分论点3各写一句虚拟论敌，每句不超过20字。</w:t>
      </w:r>
      <w:r>
        <w:rPr>
          <w:rFonts w:hint="eastAsia" w:ascii="Times New Roman" w:hAnsi="Times New Roman" w:cs="宋体"/>
          <w:color w:val="000000"/>
          <w:szCs w:val="21"/>
        </w:rPr>
        <w:t>（</w:t>
      </w:r>
      <w:r>
        <w:rPr>
          <w:rFonts w:ascii="Times New Roman" w:hAnsi="Times New Roman" w:cs="宋体"/>
          <w:color w:val="000000"/>
          <w:szCs w:val="21"/>
        </w:rPr>
        <w:t>4分</w:t>
      </w:r>
      <w:r>
        <w:rPr>
          <w:rFonts w:hint="eastAsia" w:ascii="Times New Roman" w:hAnsi="Times New Roman" w:cs="宋体"/>
          <w:color w:val="000000"/>
          <w:szCs w:val="21"/>
        </w:rPr>
        <w:t>）</w:t>
      </w:r>
    </w:p>
    <w:p w14:paraId="6264241B">
      <w:pPr>
        <w:tabs>
          <w:tab w:val="left" w:pos="2100"/>
          <w:tab w:val="left" w:pos="4200"/>
          <w:tab w:val="left" w:pos="6300"/>
        </w:tabs>
        <w:wordWrap w:val="0"/>
        <w:spacing w:line="288" w:lineRule="auto"/>
        <w:jc w:val="left"/>
        <w:textAlignment w:val="baseline"/>
        <w:rPr>
          <w:rFonts w:ascii="Times New Roman" w:hAnsi="Times New Roman"/>
          <w:szCs w:val="21"/>
        </w:rPr>
      </w:pPr>
      <w:r>
        <w:rPr>
          <w:rFonts w:ascii="Times New Roman" w:hAnsi="Times New Roman"/>
          <w:szCs w:val="21"/>
        </w:rPr>
        <w:drawing>
          <wp:inline distT="0" distB="0" distL="0" distR="0">
            <wp:extent cx="5842000" cy="2600325"/>
            <wp:effectExtent l="0" t="0" r="6350" b="9525"/>
            <wp:docPr id="2" name="Draw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2"/>
                    <pic:cNvPicPr>
                      <a:picLocks noChangeAspect="1"/>
                    </pic:cNvPicPr>
                  </pic:nvPicPr>
                  <pic:blipFill>
                    <a:blip r:embed="rId8"/>
                    <a:stretch>
                      <a:fillRect/>
                    </a:stretch>
                  </pic:blipFill>
                  <pic:spPr>
                    <a:xfrm>
                      <a:off x="0" y="0"/>
                      <a:ext cx="5842000" cy="2600325"/>
                    </a:xfrm>
                    <a:prstGeom prst="rect">
                      <a:avLst/>
                    </a:prstGeom>
                  </pic:spPr>
                </pic:pic>
              </a:graphicData>
            </a:graphic>
          </wp:inline>
        </w:drawing>
      </w:r>
    </w:p>
    <w:p w14:paraId="36CA06B0">
      <w:pPr>
        <w:tabs>
          <w:tab w:val="left" w:pos="2100"/>
          <w:tab w:val="left" w:pos="4200"/>
          <w:tab w:val="left" w:pos="6300"/>
        </w:tabs>
        <w:wordWrap w:val="0"/>
        <w:spacing w:line="288" w:lineRule="auto"/>
        <w:textAlignment w:val="baseline"/>
        <w:rPr>
          <w:rFonts w:ascii="Times New Roman" w:hAnsi="Times New Roman"/>
          <w:b/>
          <w:bCs/>
          <w:sz w:val="24"/>
        </w:rPr>
      </w:pPr>
      <w:r>
        <w:rPr>
          <w:rFonts w:ascii="Times New Roman" w:hAnsi="Times New Roman" w:cs="宋体"/>
          <w:b/>
          <w:bCs/>
          <w:color w:val="000000"/>
          <w:sz w:val="24"/>
        </w:rPr>
        <w:t>四、写作</w:t>
      </w:r>
      <w:r>
        <w:rPr>
          <w:rFonts w:hint="eastAsia" w:ascii="Times New Roman" w:hAnsi="Times New Roman" w:cs="宋体"/>
          <w:b/>
          <w:bCs/>
          <w:color w:val="000000"/>
          <w:sz w:val="24"/>
        </w:rPr>
        <w:t>（</w:t>
      </w:r>
      <w:r>
        <w:rPr>
          <w:rFonts w:ascii="Times New Roman" w:hAnsi="Times New Roman" w:cs="宋体"/>
          <w:b/>
          <w:bCs/>
          <w:color w:val="000000"/>
          <w:sz w:val="24"/>
        </w:rPr>
        <w:t>60分</w:t>
      </w:r>
      <w:r>
        <w:rPr>
          <w:rFonts w:hint="eastAsia" w:ascii="Times New Roman" w:hAnsi="Times New Roman" w:cs="宋体"/>
          <w:b/>
          <w:bCs/>
          <w:color w:val="000000"/>
          <w:sz w:val="24"/>
        </w:rPr>
        <w:t>）</w:t>
      </w:r>
    </w:p>
    <w:p w14:paraId="7F6F5078">
      <w:pPr>
        <w:tabs>
          <w:tab w:val="left" w:pos="2100"/>
          <w:tab w:val="left" w:pos="4200"/>
          <w:tab w:val="left" w:pos="6300"/>
        </w:tabs>
        <w:wordWrap w:val="0"/>
        <w:spacing w:line="288" w:lineRule="auto"/>
        <w:textAlignment w:val="baseline"/>
        <w:rPr>
          <w:rFonts w:ascii="Times New Roman" w:hAnsi="Times New Roman"/>
          <w:szCs w:val="21"/>
        </w:rPr>
      </w:pPr>
      <w:r>
        <w:rPr>
          <w:rFonts w:ascii="Times New Roman" w:hAnsi="Times New Roman" w:cs="宋体"/>
          <w:color w:val="000000"/>
          <w:szCs w:val="21"/>
        </w:rPr>
        <w:t>23.阅读下面的材料，根据要求写作。</w:t>
      </w:r>
      <w:r>
        <w:rPr>
          <w:rFonts w:hint="eastAsia" w:ascii="Times New Roman" w:hAnsi="Times New Roman" w:cs="宋体"/>
          <w:color w:val="000000"/>
          <w:szCs w:val="21"/>
        </w:rPr>
        <w:t>（</w:t>
      </w:r>
      <w:r>
        <w:rPr>
          <w:rFonts w:ascii="Times New Roman" w:hAnsi="Times New Roman" w:cs="宋体"/>
          <w:color w:val="000000"/>
          <w:szCs w:val="21"/>
        </w:rPr>
        <w:t>60分</w:t>
      </w:r>
      <w:r>
        <w:rPr>
          <w:rFonts w:hint="eastAsia" w:ascii="Times New Roman" w:hAnsi="Times New Roman" w:cs="宋体"/>
          <w:color w:val="000000"/>
          <w:szCs w:val="21"/>
        </w:rPr>
        <w:t>）</w:t>
      </w:r>
    </w:p>
    <w:p w14:paraId="6C6F172F">
      <w:pPr>
        <w:tabs>
          <w:tab w:val="left" w:pos="2100"/>
          <w:tab w:val="left" w:pos="4200"/>
          <w:tab w:val="left" w:pos="6300"/>
        </w:tabs>
        <w:wordWrap w:val="0"/>
        <w:spacing w:line="288" w:lineRule="auto"/>
        <w:ind w:firstLine="420" w:firstLineChars="200"/>
        <w:textAlignment w:val="baseline"/>
        <w:rPr>
          <w:rFonts w:ascii="Times New Roman" w:hAnsi="Times New Roman" w:eastAsia="楷体"/>
          <w:szCs w:val="21"/>
        </w:rPr>
      </w:pPr>
      <w:r>
        <w:rPr>
          <w:rFonts w:ascii="Times New Roman" w:hAnsi="Times New Roman" w:eastAsia="楷体" w:cs="宋体"/>
          <w:color w:val="000000"/>
          <w:szCs w:val="21"/>
        </w:rPr>
        <w:t>我们终其一生，都在寻找归属感。有人说，我们的归属感来源于家庭、工作、爱好等；也有人说我们很难找到真正的归属感。</w:t>
      </w:r>
    </w:p>
    <w:p w14:paraId="7CD94F32">
      <w:pPr>
        <w:tabs>
          <w:tab w:val="left" w:pos="2100"/>
          <w:tab w:val="left" w:pos="4200"/>
          <w:tab w:val="left" w:pos="6300"/>
        </w:tabs>
        <w:wordWrap w:val="0"/>
        <w:adjustRightInd w:val="0"/>
        <w:snapToGrid w:val="0"/>
        <w:spacing w:line="288" w:lineRule="auto"/>
        <w:ind w:firstLine="420" w:firstLineChars="200"/>
        <w:textAlignment w:val="baseline"/>
        <w:rPr>
          <w:rFonts w:ascii="Times New Roman" w:hAnsi="Times New Roman"/>
          <w:szCs w:val="21"/>
        </w:rPr>
      </w:pPr>
      <w:r>
        <w:rPr>
          <w:rFonts w:ascii="Times New Roman" w:hAnsi="Times New Roman" w:cs="宋体"/>
          <w:color w:val="000000"/>
          <w:szCs w:val="21"/>
        </w:rPr>
        <w:t>对此，你有怎样的体验与思考</w:t>
      </w:r>
      <w:r>
        <w:rPr>
          <w:rFonts w:hint="eastAsia" w:ascii="Times New Roman" w:hAnsi="Times New Roman" w:cs="宋体"/>
          <w:color w:val="000000"/>
          <w:szCs w:val="21"/>
        </w:rPr>
        <w:t>？</w:t>
      </w:r>
      <w:r>
        <w:rPr>
          <w:rFonts w:ascii="Times New Roman" w:hAnsi="Times New Roman" w:cs="宋体"/>
          <w:color w:val="000000"/>
          <w:szCs w:val="21"/>
        </w:rPr>
        <w:t>写一篇文章，谈谈自己的看法。</w:t>
      </w:r>
    </w:p>
    <w:p w14:paraId="624CBF3D">
      <w:pPr>
        <w:tabs>
          <w:tab w:val="left" w:pos="2100"/>
          <w:tab w:val="left" w:pos="4200"/>
          <w:tab w:val="left" w:pos="6300"/>
        </w:tabs>
        <w:wordWrap w:val="0"/>
        <w:adjustRightInd w:val="0"/>
        <w:snapToGrid w:val="0"/>
        <w:spacing w:line="288" w:lineRule="auto"/>
        <w:ind w:firstLine="420" w:firstLineChars="200"/>
        <w:textAlignment w:val="baseline"/>
        <w:rPr>
          <w:rFonts w:ascii="Times New Roman" w:hAnsi="Times New Roman" w:cs="宋体"/>
          <w:color w:val="000000"/>
          <w:szCs w:val="21"/>
        </w:rPr>
      </w:pPr>
      <w:r>
        <w:rPr>
          <w:rFonts w:ascii="Times New Roman" w:hAnsi="Times New Roman" w:cs="宋体"/>
          <w:color w:val="000000"/>
          <w:szCs w:val="21"/>
        </w:rPr>
        <w:t>要求：选准角度，确定立意，明确文体，自拟标题；不要套作，不得抄袭；不得泄露个人信息；不少于800字。</w:t>
      </w:r>
    </w:p>
    <w:p w14:paraId="006C0650">
      <w:pPr>
        <w:widowControl/>
        <w:jc w:val="center"/>
        <w:rPr>
          <w:rFonts w:hint="eastAsia" w:ascii="Times New Roman" w:hAnsi="Times New Roman" w:cs="宋体"/>
          <w:b/>
          <w:bCs/>
          <w:color w:val="000000"/>
          <w:szCs w:val="21"/>
        </w:rPr>
      </w:pPr>
      <w:r>
        <w:rPr>
          <w:rFonts w:ascii="Times New Roman" w:hAnsi="Times New Roman" w:cs="宋体"/>
          <w:color w:val="000000"/>
          <w:szCs w:val="21"/>
        </w:rPr>
        <w:br w:type="page"/>
      </w:r>
      <w:r>
        <w:rPr>
          <w:rFonts w:hint="eastAsia" w:ascii="Times New Roman" w:hAnsi="Times New Roman" w:cs="宋体"/>
          <w:b/>
          <w:bCs/>
          <w:color w:val="000000"/>
          <w:sz w:val="24"/>
        </w:rPr>
        <w:t>参考答案</w:t>
      </w:r>
    </w:p>
    <w:p w14:paraId="4B3ADB1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D【解析】“压力激素……使人类产生抗击灾难的应激反应”错误，由原文“应激反应，即遇到挫折、磨难时，身体三个特别重要的器官：下丘脑、脑下垂体和肾上腺，会分泌出大量的压力激素”可知，是应激反应会让人体分泌压力激素，从而让人心跳加快，血液循环加速，而不是压力激素使人产生应激反应。2．A【解析】“拥有开放的心态，乐于接受新事物，这会让人……”错误，强加因果，由原文“当积极率超过3：1时，人们会生活得更好，人们会表现出更高的开放性，乐于接受新事物，乐于交朋友，也会在事业上更成功，且拥有更健康的体魄”可知，“更高的开放性，乐于接受新事物”和“事业上的成功”“健康的体魄”是并列关系，都是因为积极情绪的影响。</w:t>
      </w:r>
    </w:p>
    <w:p w14:paraId="2BF3EBC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3．C【解析】根据文段阐述可知，“负面信息加工优势”是指人们总是更容易关注负面信息，赋予负面信息更大的权重，并在注意、记忆、情绪、决策等方面遵循“坏比好重要”的心理原则。</w:t>
      </w:r>
    </w:p>
    <w:p w14:paraId="47A82DB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A.“如履薄冰”的意思是像走在薄冰上一样。“战战兢兢”的意思是非常害怕而微微发抖的样子。这都是极度关注负面信息，从而存有戒心、小心谨慎，符合“负面信息加工优势”。</w:t>
      </w:r>
    </w:p>
    <w:p w14:paraId="19EEC72F">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B.“草木皆兵”指望见八公山上的草木，以为都是晋兵。“风声鹤唳”指听到风声和鹤叫声，都疑心是追兵。这是对环境中可能存在危险的过度关注，说明人赋予了负面信息更大的权重，符合“负面信息加工优势”。</w:t>
      </w:r>
    </w:p>
    <w:p w14:paraId="785C19A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C.“塞翁失马，焉知非福”比喻虽然暂时遭受损失，却也许因此得到好处；也指坏事可能转变为好事；强调的是坏事可能带来好结果，与“负面信息加工优势”无关。</w:t>
      </w:r>
    </w:p>
    <w:p w14:paraId="00513C1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D.“小洞不补，大洞吃苦”比喻小问题不及时解决，到后来就要酿成大祸患。属于忽视负面的事情有非常坏的结果，而且不可逆的“负面信息加工优势”。</w:t>
      </w:r>
    </w:p>
    <w:p w14:paraId="477B142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4.①“回想一下”引导读者回忆生活场景/使其体会积极情绪“不同的形态和滋味”（内容1分，答到任意一点都可），容易产生共鸣/提请注意/互动/拉近距离/身临其境/亲切（效果1分，答到任意一点都可）。</w:t>
      </w:r>
    </w:p>
    <w:p w14:paraId="57C0CED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②“不妨设想一下”引导读者想象700万年前的场景/有助于读者理解“负面信息加工优势”的内涵（内容1分，答到任意一点都可），引发读者思考/提请注意/代入感/参与感/身临其境/亲切（效果1分，答到任意一点都可）。</w:t>
      </w:r>
    </w:p>
    <w:p w14:paraId="1ACB2E6D">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5.①关注负面情绪，认识其产生的必然性和必要性——对人有一定的保护作用，没必要感到特别紧张。（对负面情绪的必要性的认识，2分）</w:t>
      </w:r>
    </w:p>
    <w:p w14:paraId="7FC0C0CB">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②当积极率低于临界点或负面情绪持续时间过长，则应该引起关注，进行心理治疗。（关注到负面情绪的危害，2分）</w:t>
      </w:r>
    </w:p>
    <w:p w14:paraId="20B12A9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③将积极情绪植入生活，提高积极情绪的分量，体会经过努力获得的欢愉（只要答出积极方面怎么做即可，2分）</w:t>
      </w:r>
    </w:p>
    <w:p w14:paraId="47BC1D5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或者：可以通过“斗”“躺”这两个行动慢慢化解压力激素，而不能选择“躺平”。</w:t>
      </w:r>
    </w:p>
    <w:p w14:paraId="16BEE38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或者：重视负面的事情，选择负面信息加工优势。（第三点，答这三点任意一点都可以）</w:t>
      </w:r>
    </w:p>
    <w:p w14:paraId="342AB59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6．B【解析】本文不是全知视角，而是完全限制在“他”这一人物视角下叙述的，也没有充分展现“她”的心理。</w:t>
      </w:r>
    </w:p>
    <w:p w14:paraId="658520A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7．C【解析】A项“枯燥乏味，没有诗意”的是“没完没了地”“再观测再记录”的“天文学的具体研究工作”，并不是天文学，“她”只强调天文学“不超脱，也不空灵”,相反，她觉得自己从事的事业很美。B项观点概括有误，原文是说电灯的光度变化是由于电压波动，恒星的闪烁是由于总体能量输出的波动。D项推测过于绝对，“后来”只表明离开后，不一定指34年后的“现在”。</w:t>
      </w:r>
    </w:p>
    <w:p w14:paraId="3F423C0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8.①经过在思云山与女天文学家的浪漫邂逅和心灵沟通，他被她的性格和思想所吸引，产生了欣赏/钦佩/爱慕之意，心（牵挂、思念）留在了思云山上。②经过和女天文学家谈论了关于恒星闪烁的话题，本就喜欢天文台的他对天文学的兴趣（宇宙恒星闪烁）更加浓厚，兴趣像一颗种子留在了思云山上。</w:t>
      </w:r>
    </w:p>
    <w:p w14:paraId="6B05831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补：对宁静、远离喧嚣生活的向往。1分</w:t>
      </w:r>
    </w:p>
    <w:p w14:paraId="4D835CE1">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【解析】围绕对女科学家和对天文学（宇宙恒星闪烁）的兴趣作答即可，每点2分。</w:t>
      </w:r>
    </w:p>
    <w:p w14:paraId="438EF4E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9．对宇宙和人的哲学思考：将人类的思想与宇宙中恒星闪烁联系起来，表达了物理的宇宙有限，而人的思想宇宙无限的主题。（2分）</w:t>
      </w:r>
    </w:p>
    <w:p w14:paraId="5E55777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独一无二的浪漫：①情节上，全文以医生和天文学家的邂逅（相遇）为主体，是一个浪漫的故事。②环境上，故事发生的场景在夜晚，但处处有光，显得朦胧、圣洁，具有浪漫色彩。③人物行为上，女天文学家用雨花石镶嵌恒星能量波动曲线的习惯，极具浪漫气息。④语言上（人物语言和叙述语言），人物语言如女天文学家对自己事业的美妙比喻，医生对天文台和脑科学的诗意形容；叙述语言如“一个穿着白色工作服的苗条身影走进门来，很轻盈，仿佛从月光中飘来的一片羽毛”，呈现浪漫特征。（每点2分，任答两点得4分）</w:t>
      </w:r>
    </w:p>
    <w:p w14:paraId="0FD3EEC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解析】抓住两处关键词，“对宇宙和人的哲学思考”只需找出文中相关观点——宇宙有限，人的思想无限。或者根据内容找出人的思想和恒星闪烁间的联系，赞美“思想”的美丽永恒。（任答一点2分）“浪漫”可分别从情节、环境、人物、语言方面作答。（每点2分，任答两点得4分）</w:t>
      </w:r>
    </w:p>
    <w:p w14:paraId="507B77F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10．BDG【解析】“察”为动词作谓语，宾语是“周公之册”，动宾之间不能断开，故B处断开；“周公乃有盛德”整体为“知”的宾语，中间不可分，故D处断开；根据语意，王夜迎的对象是“周公”，“流涕而行”的主语应该是“王”而非“周公”，故G处断开。</w:t>
      </w:r>
    </w:p>
    <w:p w14:paraId="2BB649B9">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11．B、C都给分【解析】B项丢失、失去。C项“意义相同”错误。“此惟救死而恐不赡”中的“赡”指“足、够”。</w:t>
      </w:r>
    </w:p>
    <w:p w14:paraId="0B3715E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12．C【解析】错误一:“认为比干是国家的叛贼”曲解文意，“贼”理解为“杀害”,正确的理解应该是“纣王杀害了比干”。错误二:“于是把他和箕子囚禁了起来”范围失当，原文“囚箕子”表明被囚禁的只有箕子一人。</w:t>
      </w:r>
    </w:p>
    <w:p w14:paraId="5B4EF9C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13.（1）译文：古代圣明的君主，也都是就近从自身获得它（这些、做君主的法则、治国之道），因此（所以、才）能（能够）从远处外物（事物）体察（推及）治理国家（治国之道、治国方略）。</w:t>
      </w:r>
    </w:p>
    <w:p w14:paraId="7FD14B7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（古者圣者之主1分，近1分，取诸身1分，体诸物1分）</w:t>
      </w:r>
    </w:p>
    <w:p w14:paraId="1B48FDF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（给分点：古代圣明的君主；近，就近、近处；取诸身：从自身……（取得/获得/得到等）；体诸物：从外物上/远处/领悟/体察（意译到标准答案也给分），各1分。）</w:t>
      </w:r>
    </w:p>
    <w:p w14:paraId="5A435EDE">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（2）译文：周武王封弟弟姬旦为周公，让他辅佐成王。周成王继位时年纪还小，周公以臣子的礼节侍奉成王。</w:t>
      </w:r>
    </w:p>
    <w:p w14:paraId="659B53B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给分点：傅相，辅佐（多翻译出“教导”之类的不扣分）/做成王的傅相/让他成为成王的傅相；臣，名词作状语，以臣子的礼节（可以翻译成“像臣子一样”，不能“用对待臣子的礼仪”）；事，侍奉；另外“使”后面省略代词“之”，各1分。）</w:t>
      </w:r>
    </w:p>
    <w:p w14:paraId="12E6C6D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14.①夏桀，惨无人道、残杀臣民；②商纣，残暴狠毒又骄奢淫逸，不行仁义，诛杀不按法度，赏赐不讲原则，剖杀孕妇，残害渡河者。（答到人物夏桀、商纣1分，必须两个人都答到；夏桀的具体事例，1分；商纣的具体事例，1分。各自只需答出一个事例即可。）（写对人名但事例全抄原文不翻译，总共只1分）</w:t>
      </w:r>
    </w:p>
    <w:p w14:paraId="3A6693D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解析】结合“夏桀无道，残贼天下”及“无道虐行”等可知夏桀惨无人道、残杀臣民；结合“纣为天下，残贼奢佚”“见纣无道，诛杀无刑，赏赐不当”及“刳妊妇，残朝涉”可知商纣残暴狠毒又骄奢淫逸，不行仁义，诛杀不按法度，赏赐不讲原则，剖杀孕妇，残害渡河者。</w:t>
      </w:r>
    </w:p>
    <w:p w14:paraId="0C41D33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15．D【解析】D项“向友人倾诉民生疾苦，表达了心忧黎民的情怀”思想分析有误。尾联的意思是张公子能花万金只求喝醉，现在自然不必关心街头酒的涨价。这是对好友的打趣，不是表达他心忧黎民的情怀，表明诗人雪后的愉悦闲适。A项，首句直接点明“雪”，呼应题目，雪花纷纷扬扬，如同盐一样撒落，这一情感与前文看雪的生活情趣相符,形象生动。B项，半夜听雪，睡起看雪入帘都表现了雪大的特点，并未直言其形神。C项，诗人写雪时既有“与月明分夜砌”“成春溜滴晴檐”的正面描写，也有“梦阑半枕听”“睡起高堂看”的侧面烘托，作者听雪声、赏雪色，多角度描写。</w:t>
      </w:r>
    </w:p>
    <w:p w14:paraId="54504BA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16.从“雪”的角度、麦苗（丰收）的角度、生活闲适/有情调的角度、（调侃）友人的角度四个角度给分，一个角度2分：①以生活中常见的“撒盐”来比喻大雪纷纷扬扬，由此联想到田间麦苗纤纤生长，表达了赏雪的愉悦、对春天的期待/联想到丰收的喜悦。②通过听雪，看雪飞入帘，积雪化成水等生活细节表现诗人对雪的喜爱和对生活情趣的享受。或：借景抒情，写积雪在月色中铺满台阶，天亮了屋顶上的积雪便化成水滴顺着瓦檐滴下。诗人借助清新生动的生活景象，表达了对春天到来的期待和喜悦。③借与朋友之间的幽默调侃，打趣来表达愉悦之情。（每点2分，答对三点给6分）</w:t>
      </w:r>
    </w:p>
    <w:p w14:paraId="277336BD">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解析】①首联是对春雪的描写，雪花纷纷扬扬，如同盐一样撒落，形象生动地描绘了春雪的美丽景象，诗人由此联想到田野里千万亩纤纤麦苗也在期待春雪的到来，表达了诗人对春天即将来临、大地即将复苏的期待，透露出愉悦之情。②颔联说诗人梦醒听到雪飘落在屋顶的声音，起床后看雪飞入帘。颈联写积雪在月色中铺满台阶，天亮了屋顶上的积雪便化成水滴顺着瓦檐滴下。诗人借助清新生动的生活细节，表达了对春天到来的期待和喜悦。③诗人在遇雪之日写诗寄友，以打趣的语气邀约好友出去饮酒，表达了诗人的闲适之意，尽显愉悦之情。</w:t>
      </w:r>
    </w:p>
    <w:p w14:paraId="0A07A7D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17.（1）何时可掇，契阔谈讌</w:t>
      </w:r>
    </w:p>
    <w:p w14:paraId="62BD7E0C">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（2）雕栏玉砌应犹在，只是朱颜改</w:t>
      </w:r>
    </w:p>
    <w:p w14:paraId="1A99880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（3）如“屈原放逐,乃赋《离骚》/左丘失明，厥有《国语》/孙子膑脚，《兵法》修列/不韦迁蜀，世传《吕览》/韩非囚秦，《说难》《孤愤》”/盖文王拘而演《周易》，仲尼厄而作《春秋》</w:t>
      </w:r>
    </w:p>
    <w:p w14:paraId="0F032239">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（书名号没写0分）</w:t>
      </w:r>
    </w:p>
    <w:p w14:paraId="06449D5B">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18.①一定不能错过“村超”（有“村超”关键词即可）②这里有“专业”的球员（“这里有”1分，球员前面有修饰词，1分）③更是一场文化盛宴/展演/表演（跟“不仅仅”呼应的关联词“更”/“也”/”还”1分，“文化盛宴”1分，“盛宴”可以替换成其他搭配恰当的词语，搭配不当不给分）</w:t>
      </w:r>
    </w:p>
    <w:p w14:paraId="11556BD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19．透过“村超”这一窗口所展现/呈现的幸福生活图景，人们看见了中国式现代化在一地一域的生动实践。/“村超”这一窗口所展现/呈现的幸福生活图景，让人们看见了中国式现代化在一地一域的生动实践。【解析】错误一：“体现”与“生活场景”动宾搭配不当；错误二：主语残缺。删除“透过”或“让”均可。</w:t>
      </w:r>
    </w:p>
    <w:p w14:paraId="1516473C">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20.①相辅相成/相得益彰/殊途同归（扣住“不相反”）②铺张浪费/奢靡无度/挥霍无度/暴殄天物③深思熟虑/衡情度理/揆情度理/度理衡情</w:t>
      </w:r>
    </w:p>
    <w:p w14:paraId="12B78A8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21．B</w:t>
      </w:r>
    </w:p>
    <w:p w14:paraId="2649828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22．虚拟论敌1：是否所有诗句都不能说理？/任何诗句都可以说理吗？/诗歌只能用来表达情感吗？/感性的诗可以理性地论证事理吗？</w:t>
      </w:r>
    </w:p>
    <w:p w14:paraId="6D21650F">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虚拟论敌3：诗句都能使说理者证明的事理生动鲜明吗？（每点2分，意思对即可。）</w:t>
      </w:r>
    </w:p>
    <w:p w14:paraId="352EDF7E">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23．</w:t>
      </w:r>
      <w:r>
        <w:rPr>
          <w:rFonts w:hint="eastAsia" w:ascii="Times New Roman" w:hAnsi="Times New Roman" w:cs="宋体"/>
          <w:color w:val="000000"/>
          <w:szCs w:val="21"/>
        </w:rPr>
        <w:tab/>
      </w:r>
    </w:p>
    <w:p w14:paraId="6240C61B">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万中：</w:t>
      </w:r>
    </w:p>
    <w:p w14:paraId="69FCD1C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题目：</w:t>
      </w:r>
    </w:p>
    <w:p w14:paraId="23087C3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我们终其一生，都在寻找归属感。有人说，我们的归属感来源于家庭、工作、爱好等，也有人说我们很难找到真正的归属感。</w:t>
      </w:r>
    </w:p>
    <w:p w14:paraId="1791F0F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审题：</w:t>
      </w:r>
    </w:p>
    <w:p w14:paraId="54D538C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核心关键词：寻找；归属感；难</w:t>
      </w:r>
    </w:p>
    <w:p w14:paraId="12EFDB0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是什么：</w:t>
      </w:r>
    </w:p>
    <w:p w14:paraId="16B1450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美国著名心理学家马斯洛在1943年提出“需要层次理论”，他认为，“归属和爱的需要”是人的重要心理需要，只有满足了这一需要，人们才有可能“自我实现”。</w:t>
      </w:r>
    </w:p>
    <w:p w14:paraId="29B1CF99">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1.寻找，是一种主动寻觅与追求的姿态。</w:t>
      </w:r>
    </w:p>
    <w:p w14:paraId="2575E0F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2.归属感，是指个体与所属群体间的一种内在联系，是某一个体对特殊群体及其从属关系的划定、认同和维系，归属感则是这种划定、认同和维系的心理表现。（释义）</w:t>
      </w:r>
    </w:p>
    <w:p w14:paraId="36437EE1">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3.归属感，是心灵的寄托，是内心的安慰，是灵魂的栖息之所，是生命的滋养。（抽象）</w:t>
      </w:r>
    </w:p>
    <w:p w14:paraId="566744D8">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4.归属感，是万家灯火中一盏为我留下的灯，是一份我赖以生存并甘心奉献的工作，是一个让我产生浓厚兴趣的事物（具象）</w:t>
      </w:r>
    </w:p>
    <w:p w14:paraId="52C8FAC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为什么：</w:t>
      </w:r>
    </w:p>
    <w:p w14:paraId="03492B6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1.人是群体性动物，我们需要在群体中去寻找肯定，获得价值，从而实现自我超越。心理学研究表明，每个人都害怕孤独和寂寞，希望自己归属于某一个或多个群体。</w:t>
      </w:r>
    </w:p>
    <w:p w14:paraId="29133ECD">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2.中国古代社会的家族结构强调了血缘关系，这种紧密的家庭网络有助于个人获得物质和精神上的支持，获得归属感。但人工智能，AI时代，人和人之间真正相处的机会变少，难以走心。</w:t>
      </w:r>
    </w:p>
    <w:p w14:paraId="625D084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3.全球化带来了各种文化的相互交融，但同时也导致了文化冲突和文化同质化的缺失。</w:t>
      </w:r>
    </w:p>
    <w:p w14:paraId="2613796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4.现代社会部分人缺乏生活感受力，缺乏肯定自我的能力，无法感受到被爱或者爱。</w:t>
      </w:r>
    </w:p>
    <w:p w14:paraId="5425A761">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怎么办：</w:t>
      </w:r>
    </w:p>
    <w:p w14:paraId="43932634">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1.增强感受被爱的能力，多一些自我肯定。</w:t>
      </w:r>
    </w:p>
    <w:p w14:paraId="7F2D7D4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2.找到志同道合的朋友，勇敢融入集体。</w:t>
      </w:r>
    </w:p>
    <w:p w14:paraId="0F2C8F6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3.提升生活的感受力，去爱。</w:t>
      </w:r>
    </w:p>
    <w:p w14:paraId="3B85035B">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4.给别人提供正向情绪价值。</w:t>
      </w:r>
    </w:p>
    <w:p w14:paraId="78DE9DB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多向思考：</w:t>
      </w:r>
    </w:p>
    <w:p w14:paraId="0F553F4A">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1.归属感的寻找，是一个向外的过程还是向内的过程？？（你若盛开，蝴蝶自来？）</w:t>
      </w:r>
    </w:p>
    <w:p w14:paraId="5469AA36">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2.归属感与独之间是完全相悖的吗？？（人生当中总会有孤独的时刻，如何享受人生中的孤独时刻？）</w:t>
      </w:r>
    </w:p>
    <w:p w14:paraId="74B3B986">
      <w:pPr>
        <w:widowControl/>
        <w:adjustRightInd w:val="0"/>
        <w:ind w:firstLine="420" w:firstLineChars="200"/>
        <w:jc w:val="left"/>
        <w:rPr>
          <w:rFonts w:ascii="Times New Roman" w:hAnsi="Times New Roman" w:cs="宋体"/>
          <w:color w:val="000000"/>
          <w:szCs w:val="21"/>
        </w:rPr>
      </w:pPr>
    </w:p>
    <w:p w14:paraId="2DE136B4">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西附：</w:t>
      </w:r>
    </w:p>
    <w:p w14:paraId="33FC55F5">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作文平均分要求必须上46分。</w:t>
      </w:r>
    </w:p>
    <w:p w14:paraId="727A652D">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归属感的概念：“认可”“接纳”是关键词。</w:t>
      </w:r>
    </w:p>
    <w:p w14:paraId="5C8872FF">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能够把对“很难找到真正的归属感”说清楚（可以从主观/客观层面分析，如不同时期对“归属感”的界定不同，客观世界不能提供给我需要的归属感），算作亮点。</w:t>
      </w:r>
    </w:p>
    <w:p w14:paraId="79B08004">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只是就前面“家庭/工作/爱好”铺开来各举例子，从抽象变具体，正常打分。</w:t>
      </w:r>
    </w:p>
    <w:p w14:paraId="032C226D">
      <w:pPr>
        <w:widowControl/>
        <w:adjustRightInd w:val="0"/>
        <w:ind w:firstLine="420" w:firstLineChars="200"/>
        <w:jc w:val="left"/>
        <w:rPr>
          <w:rFonts w:ascii="Times New Roman" w:hAnsi="Times New Roman" w:cs="宋体"/>
          <w:color w:val="000000"/>
          <w:szCs w:val="21"/>
        </w:rPr>
      </w:pPr>
    </w:p>
    <w:p w14:paraId="4F316492">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鲁巴：</w:t>
      </w:r>
    </w:p>
    <w:p w14:paraId="34EC1EFE">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1.三类文43—48:对归属感有基础认知，是心灵的归属，归属于家庭、工作、爱好等；能落实到寻找实现等。</w:t>
      </w:r>
    </w:p>
    <w:p w14:paraId="616DBA9B">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2.二类文49—54：认知到归属感超出于个人的层面，是更宏大的难以认知的心灵层次；这种高层次归属感很难实现，从而需要用一生去寻找。以上两点结合任一点辩证思考即可。</w:t>
      </w:r>
    </w:p>
    <w:p w14:paraId="499CBF53">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3.一类文55—60：在二类文基础上另有一个亮点加2分，议论深刻，文采斐然，结构严谨有逻辑亮点。</w:t>
      </w:r>
    </w:p>
    <w:p w14:paraId="1D64A607">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4.三类文以下36—42：谈没有归属感，归结为人生就是迷茫的，没有寻找。</w:t>
      </w:r>
    </w:p>
    <w:p w14:paraId="394209F9">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5.另起炉灶跑题等作文36分以下。缺题目，扣2分；不足字数，每少50字扣1分；200字以内，得10分；200到400字，20分。</w:t>
      </w:r>
    </w:p>
    <w:p w14:paraId="35856E79">
      <w:pPr>
        <w:widowControl/>
        <w:adjustRightInd w:val="0"/>
        <w:ind w:firstLine="420" w:firstLineChars="200"/>
        <w:jc w:val="left"/>
        <w:rPr>
          <w:rFonts w:ascii="Times New Roman" w:hAnsi="Times New Roman" w:cs="宋体"/>
          <w:color w:val="000000"/>
          <w:szCs w:val="21"/>
        </w:rPr>
      </w:pPr>
    </w:p>
    <w:p w14:paraId="5AEBE9B4">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文言文参考译文</w:t>
      </w:r>
    </w:p>
    <w:p w14:paraId="27717EC0">
      <w:pPr>
        <w:widowControl/>
        <w:adjustRightInd w:val="0"/>
        <w:ind w:firstLine="420" w:firstLineChars="200"/>
        <w:jc w:val="left"/>
        <w:rPr>
          <w:rFonts w:hint="eastAsia" w:ascii="Times New Roman" w:hAnsi="Times New Roman" w:cs="宋体"/>
          <w:color w:val="000000"/>
          <w:szCs w:val="21"/>
        </w:rPr>
      </w:pPr>
      <w:r>
        <w:rPr>
          <w:rFonts w:hint="eastAsia" w:ascii="Times New Roman" w:hAnsi="Times New Roman" w:cs="宋体"/>
          <w:color w:val="000000"/>
          <w:szCs w:val="21"/>
        </w:rPr>
        <w:t>材料二</w:t>
      </w:r>
    </w:p>
    <w:p w14:paraId="481855DB">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贞观初年，唐太宗对侍从的大臣们说：“做君主的法则，必须首先存活百姓。如果损害百姓来奉养自身，那就好比是割大腿上的肉来填饱肚子，肚子填饱了，人也就死了。如果想要安定天下，必须先端正自身，绝不会有身子端正了而影子弯曲，上头治理好了而下边发生动乱的事。我常想能伤身子的并不是身外的东西，而都是由于追求欲望才酿成灾祸。如一味讲究吃喝，沉溺于音乐女色，欲望越多，损害也就越大，既妨碍政事，又扰害百姓。如果再说出一些不合事理的话来，就更会弄得人心涣散，怨言四起，众叛亲离。每当我想到这些，就不敢放纵取乐贪图安逸。”谏议大夫魏征对答说：“古代圣明的君主，也都是先就近从自身入手，才能远而推及一切事物。过去楚庄王聘用詹何，问他治理好国家的要领，詹何用加强自身修养的方法来回答。楚庄王再问他治理国家该怎么办，詹何说：‘没有听到过自身治理好而国家会发生动乱的。’陛下所明白的，实在符合古人的道理。”</w:t>
      </w:r>
    </w:p>
    <w:p w14:paraId="68A27EAF">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材料二</w:t>
      </w:r>
    </w:p>
    <w:p w14:paraId="3CE2EE65">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商汤遭遇夏桀暴虐无道，践踏仁义，虐杀臣民，于是商汤重用伊尹，怀仁义之心，推行德政。他看到夏桀不行仁义，暴虐天下臣民，便兴兵讨伐夏朝、流放夏桀，而以仁义治天下、以德服人的政治主张跃然兴起。他革除乱政，补救弊端，转移风气，改变习俗，改革旧制，建立新法，于是海内诸侯纷纷向他朝贡，天下百姓沐浴他的教化。</w:t>
      </w:r>
    </w:p>
    <w:p w14:paraId="68E064F7">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纣为天子时，他残暴狠毒又骄奢淫逸，不顾国家政事。周文王当时还是个只有百里封地的小诸侯，眼见商纣王不行仁义，诛杀不按法度，赏赐不讲原则，文王便用仁德来规劝纣王，天下诸侯都知道文王是一个贤德圣明的人，都真心诚意地追随他。周文王死后的第九年，天下八百个诸侯都同时在孟津会合。不用传言但表达的都是同一个意思，不用招呼但都亲自从四面八方赶来，他们都知道周武王忠诚可靠，都想追随他，和他一起去讨伐纣王。当时，比干、箕子、微子还在商朝为臣，武王十分尊敬他们，不敢贸然讨伐商朝，便让诸侯军队退回。诸侯退军两年后，纣王杀害了比干，囚禁了箕子，微子见势逃到外地避祸。纣王还剖开孕妇的肚子来看肚子里的小孩是怎么长的，砍断早晨在寒水中渡河者的腿骨来察看他的骨髓是否与众不同。周武王看到纣王身边的贤臣死的死，走的走，于是召集天下诸侯，兴师讨伐商纣王，把他杀了。周武王还没有登位，就先率领诸侯们去为比干建立坟墓，打开粮仓，赈济天下饥民，把宋地分封给微子。</w:t>
      </w:r>
    </w:p>
    <w:p w14:paraId="038E547D">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周武王封弟弟姬旦为周公，让他辅佐成王。周成王继位时年纪还小，周公以臣子的礼节侍奉成王。在当时，周公摄政，对没有功劳的不给予赏赐，对没有犯罪的不施加刑罚；普天之下，家家都很富裕，人人丰衣足食，田野里禾麦茂盛，作物丰美；派遣民工服公役按季节而不误农事，说服诸侯勤王事用礼义而不动武力；行事顺应天地的意志，恩泽广被四方的异族。这时候，管叔、蔡叔不明白周公的苦心，反而在成王面前进谗言诬告周公。周公于是辞去相位，到边境去视察诸侯的工作一年。天上突然刮起暴风，降下暴雨，日夜不息，作物不生长，树木都倒下。周成王非常恐惧，于是打开王室封存秘藏的文件柜，查阅有关周公的册子，才知道周公是一位有高尚道德修养的人。周成王于是哭泣着连夜赶路去迎回周公。周公回国后，上天降福，五谷都茁壮成长，倒伏的树木都直立起来，天下富足安定。</w:t>
      </w:r>
    </w:p>
    <w:p w14:paraId="2DB0F462">
      <w:pPr>
        <w:widowControl/>
        <w:adjustRightInd w:val="0"/>
        <w:ind w:firstLine="420" w:firstLineChars="200"/>
        <w:jc w:val="left"/>
        <w:rPr>
          <w:rFonts w:hint="eastAsia" w:ascii="楷体" w:hAnsi="楷体" w:eastAsia="楷体" w:cs="宋体"/>
          <w:color w:val="000000"/>
          <w:szCs w:val="21"/>
        </w:rPr>
      </w:pPr>
      <w:r>
        <w:rPr>
          <w:rFonts w:hint="eastAsia" w:ascii="楷体" w:hAnsi="楷体" w:eastAsia="楷体" w:cs="宋体"/>
          <w:color w:val="000000"/>
          <w:szCs w:val="21"/>
        </w:rPr>
        <w:t>晋公子重耳的时候，周天子势力弱小，诸侯之间凭武力相互攻伐，实力强大的称霸天下。公子重耳遭晋国内乱，无法立足逃奔到翟国。惠公卒三个月后重耳回到晋国主持国政，他尊敬贤臣，修明法令，统率诸侯去朝见周天子。于是诸侯都听从他的号召，周天子的地位才得到尊重。</w:t>
      </w:r>
    </w:p>
    <w:sectPr>
      <w:headerReference r:id="rId4" w:type="first"/>
      <w:footerReference r:id="rId6" w:type="first"/>
      <w:headerReference r:id="rId3" w:type="even"/>
      <w:footerReference r:id="rId5" w:type="even"/>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CD2D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C4FE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6C02">
    <w:pPr>
      <w:pStyle w:val="3"/>
    </w:pPr>
    <w:r>
      <w:pict>
        <v:shape id="PowerPlusWaterMarkObject64773454" o:spid="_x0000_s3079" o:spt="136" type="#_x0000_t136" style="position:absolute;left:0pt;height:98.2pt;width:589.2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超然客公众号" style="font-family:楷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830E9">
    <w:pPr>
      <w:pStyle w:val="3"/>
    </w:pPr>
    <w:r>
      <w:pict>
        <v:shape id="PowerPlusWaterMarkObject64773453" o:spid="_x0000_s3078" o:spt="136" type="#_x0000_t136" style="position:absolute;left:0pt;height:98.2pt;width:589.2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f" xscale="f" string="超然客公众号" style="font-family:楷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0YTc2N2JlZTI0ZDc1ZDhhOGFmMjc0NmMyZDM1MTEifQ=="/>
  </w:docVars>
  <w:rsids>
    <w:rsidRoot w:val="00A07DF2"/>
    <w:rsid w:val="00005EBC"/>
    <w:rsid w:val="000460FF"/>
    <w:rsid w:val="00054E7B"/>
    <w:rsid w:val="000C1A7F"/>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2F1FC5"/>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C0BEB"/>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74019"/>
    <w:rsid w:val="00B80D67"/>
    <w:rsid w:val="00B8100F"/>
    <w:rsid w:val="00B96924"/>
    <w:rsid w:val="00BB50C6"/>
    <w:rsid w:val="00BF71CA"/>
    <w:rsid w:val="00C02815"/>
    <w:rsid w:val="00C02FC6"/>
    <w:rsid w:val="00C13493"/>
    <w:rsid w:val="00C321EB"/>
    <w:rsid w:val="00C74C1E"/>
    <w:rsid w:val="00CA4A07"/>
    <w:rsid w:val="00CF783B"/>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01AD32B6"/>
    <w:rsid w:val="0C8F6023"/>
    <w:rsid w:val="2AD314B0"/>
    <w:rsid w:val="38274566"/>
    <w:rsid w:val="39353071"/>
    <w:rsid w:val="39463E08"/>
    <w:rsid w:val="62E11FC1"/>
    <w:rsid w:val="694049D9"/>
    <w:rsid w:val="69C40247"/>
    <w:rsid w:val="73B82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9"/>
    <customShpInfo spid="_x0000_s307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Template>
  <Pages>13</Pages>
  <Words>15587</Words>
  <Characters>15905</Characters>
  <Lines>114</Lines>
  <Paragraphs>32</Paragraphs>
  <TotalTime>3</TotalTime>
  <ScaleCrop>false</ScaleCrop>
  <LinksUpToDate>false</LinksUpToDate>
  <CharactersWithSpaces>15933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WPS_1662807478</dc:creator>
  <cp:lastModifiedBy>WPS_1662807478</cp:lastModifiedBy>
  <dcterms:modified xsi:type="dcterms:W3CDTF">2024-10-07T04:11:14Z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B15322E8C66F48B8AF789A194EAA9138_12</vt:lpwstr>
  </property>
</Properties>
</file>